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01A71">
        <w:trPr>
          <w:trHeight w:hRule="exact" w:val="1528"/>
        </w:trPr>
        <w:tc>
          <w:tcPr>
            <w:tcW w:w="143" w:type="dxa"/>
          </w:tcPr>
          <w:p w:rsidR="00201A71" w:rsidRDefault="00201A71"/>
        </w:tc>
        <w:tc>
          <w:tcPr>
            <w:tcW w:w="285" w:type="dxa"/>
          </w:tcPr>
          <w:p w:rsidR="00201A71" w:rsidRDefault="00201A71"/>
        </w:tc>
        <w:tc>
          <w:tcPr>
            <w:tcW w:w="710" w:type="dxa"/>
          </w:tcPr>
          <w:p w:rsidR="00201A71" w:rsidRDefault="00201A71"/>
        </w:tc>
        <w:tc>
          <w:tcPr>
            <w:tcW w:w="1419" w:type="dxa"/>
          </w:tcPr>
          <w:p w:rsidR="00201A71" w:rsidRDefault="00201A71"/>
        </w:tc>
        <w:tc>
          <w:tcPr>
            <w:tcW w:w="1419" w:type="dxa"/>
          </w:tcPr>
          <w:p w:rsidR="00201A71" w:rsidRDefault="00201A71"/>
        </w:tc>
        <w:tc>
          <w:tcPr>
            <w:tcW w:w="710" w:type="dxa"/>
          </w:tcPr>
          <w:p w:rsidR="00201A71" w:rsidRDefault="00201A71"/>
        </w:tc>
        <w:tc>
          <w:tcPr>
            <w:tcW w:w="5543" w:type="dxa"/>
            <w:gridSpan w:val="4"/>
            <w:shd w:val="clear" w:color="000000" w:fill="FFFFFF"/>
            <w:tcMar>
              <w:left w:w="34" w:type="dxa"/>
              <w:right w:w="34" w:type="dxa"/>
            </w:tcMar>
          </w:tcPr>
          <w:p w:rsidR="00201A71" w:rsidRDefault="0025579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201A71">
        <w:trPr>
          <w:trHeight w:hRule="exact" w:val="138"/>
        </w:trPr>
        <w:tc>
          <w:tcPr>
            <w:tcW w:w="143" w:type="dxa"/>
          </w:tcPr>
          <w:p w:rsidR="00201A71" w:rsidRDefault="00201A71"/>
        </w:tc>
        <w:tc>
          <w:tcPr>
            <w:tcW w:w="285" w:type="dxa"/>
          </w:tcPr>
          <w:p w:rsidR="00201A71" w:rsidRDefault="00201A71"/>
        </w:tc>
        <w:tc>
          <w:tcPr>
            <w:tcW w:w="710" w:type="dxa"/>
          </w:tcPr>
          <w:p w:rsidR="00201A71" w:rsidRDefault="00201A71"/>
        </w:tc>
        <w:tc>
          <w:tcPr>
            <w:tcW w:w="1419" w:type="dxa"/>
          </w:tcPr>
          <w:p w:rsidR="00201A71" w:rsidRDefault="00201A71"/>
        </w:tc>
        <w:tc>
          <w:tcPr>
            <w:tcW w:w="1419" w:type="dxa"/>
          </w:tcPr>
          <w:p w:rsidR="00201A71" w:rsidRDefault="00201A71"/>
        </w:tc>
        <w:tc>
          <w:tcPr>
            <w:tcW w:w="710" w:type="dxa"/>
          </w:tcPr>
          <w:p w:rsidR="00201A71" w:rsidRDefault="00201A71"/>
        </w:tc>
        <w:tc>
          <w:tcPr>
            <w:tcW w:w="426" w:type="dxa"/>
          </w:tcPr>
          <w:p w:rsidR="00201A71" w:rsidRDefault="00201A71"/>
        </w:tc>
        <w:tc>
          <w:tcPr>
            <w:tcW w:w="1277" w:type="dxa"/>
          </w:tcPr>
          <w:p w:rsidR="00201A71" w:rsidRDefault="00201A71"/>
        </w:tc>
        <w:tc>
          <w:tcPr>
            <w:tcW w:w="993" w:type="dxa"/>
          </w:tcPr>
          <w:p w:rsidR="00201A71" w:rsidRDefault="00201A71"/>
        </w:tc>
        <w:tc>
          <w:tcPr>
            <w:tcW w:w="2836" w:type="dxa"/>
          </w:tcPr>
          <w:p w:rsidR="00201A71" w:rsidRDefault="00201A71"/>
        </w:tc>
      </w:tr>
      <w:tr w:rsidR="00201A71">
        <w:trPr>
          <w:trHeight w:hRule="exact" w:val="585"/>
        </w:trPr>
        <w:tc>
          <w:tcPr>
            <w:tcW w:w="10221" w:type="dxa"/>
            <w:gridSpan w:val="10"/>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01A71" w:rsidRDefault="0025579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01A71">
        <w:trPr>
          <w:trHeight w:hRule="exact" w:val="314"/>
        </w:trPr>
        <w:tc>
          <w:tcPr>
            <w:tcW w:w="10221" w:type="dxa"/>
            <w:gridSpan w:val="10"/>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01A71">
        <w:trPr>
          <w:trHeight w:hRule="exact" w:val="211"/>
        </w:trPr>
        <w:tc>
          <w:tcPr>
            <w:tcW w:w="143" w:type="dxa"/>
          </w:tcPr>
          <w:p w:rsidR="00201A71" w:rsidRDefault="00201A71"/>
        </w:tc>
        <w:tc>
          <w:tcPr>
            <w:tcW w:w="285" w:type="dxa"/>
          </w:tcPr>
          <w:p w:rsidR="00201A71" w:rsidRDefault="00201A71"/>
        </w:tc>
        <w:tc>
          <w:tcPr>
            <w:tcW w:w="710" w:type="dxa"/>
          </w:tcPr>
          <w:p w:rsidR="00201A71" w:rsidRDefault="00201A71"/>
        </w:tc>
        <w:tc>
          <w:tcPr>
            <w:tcW w:w="1419" w:type="dxa"/>
          </w:tcPr>
          <w:p w:rsidR="00201A71" w:rsidRDefault="00201A71"/>
        </w:tc>
        <w:tc>
          <w:tcPr>
            <w:tcW w:w="1419" w:type="dxa"/>
          </w:tcPr>
          <w:p w:rsidR="00201A71" w:rsidRDefault="00201A71"/>
        </w:tc>
        <w:tc>
          <w:tcPr>
            <w:tcW w:w="710" w:type="dxa"/>
          </w:tcPr>
          <w:p w:rsidR="00201A71" w:rsidRDefault="00201A71"/>
        </w:tc>
        <w:tc>
          <w:tcPr>
            <w:tcW w:w="426" w:type="dxa"/>
          </w:tcPr>
          <w:p w:rsidR="00201A71" w:rsidRDefault="00201A71"/>
        </w:tc>
        <w:tc>
          <w:tcPr>
            <w:tcW w:w="1277" w:type="dxa"/>
          </w:tcPr>
          <w:p w:rsidR="00201A71" w:rsidRDefault="00201A71"/>
        </w:tc>
        <w:tc>
          <w:tcPr>
            <w:tcW w:w="993" w:type="dxa"/>
          </w:tcPr>
          <w:p w:rsidR="00201A71" w:rsidRDefault="00201A71"/>
        </w:tc>
        <w:tc>
          <w:tcPr>
            <w:tcW w:w="2836" w:type="dxa"/>
          </w:tcPr>
          <w:p w:rsidR="00201A71" w:rsidRDefault="00201A71"/>
        </w:tc>
      </w:tr>
      <w:tr w:rsidR="00201A71">
        <w:trPr>
          <w:trHeight w:hRule="exact" w:val="277"/>
        </w:trPr>
        <w:tc>
          <w:tcPr>
            <w:tcW w:w="143" w:type="dxa"/>
          </w:tcPr>
          <w:p w:rsidR="00201A71" w:rsidRDefault="00201A71"/>
        </w:tc>
        <w:tc>
          <w:tcPr>
            <w:tcW w:w="285" w:type="dxa"/>
          </w:tcPr>
          <w:p w:rsidR="00201A71" w:rsidRDefault="00201A71"/>
        </w:tc>
        <w:tc>
          <w:tcPr>
            <w:tcW w:w="710" w:type="dxa"/>
          </w:tcPr>
          <w:p w:rsidR="00201A71" w:rsidRDefault="00201A71"/>
        </w:tc>
        <w:tc>
          <w:tcPr>
            <w:tcW w:w="1419" w:type="dxa"/>
          </w:tcPr>
          <w:p w:rsidR="00201A71" w:rsidRDefault="00201A71"/>
        </w:tc>
        <w:tc>
          <w:tcPr>
            <w:tcW w:w="1419" w:type="dxa"/>
          </w:tcPr>
          <w:p w:rsidR="00201A71" w:rsidRDefault="00201A71"/>
        </w:tc>
        <w:tc>
          <w:tcPr>
            <w:tcW w:w="710" w:type="dxa"/>
          </w:tcPr>
          <w:p w:rsidR="00201A71" w:rsidRDefault="00201A71"/>
        </w:tc>
        <w:tc>
          <w:tcPr>
            <w:tcW w:w="426" w:type="dxa"/>
          </w:tcPr>
          <w:p w:rsidR="00201A71" w:rsidRDefault="00201A71"/>
        </w:tc>
        <w:tc>
          <w:tcPr>
            <w:tcW w:w="1277" w:type="dxa"/>
          </w:tcPr>
          <w:p w:rsidR="00201A71" w:rsidRDefault="00201A71"/>
        </w:tc>
        <w:tc>
          <w:tcPr>
            <w:tcW w:w="3842" w:type="dxa"/>
            <w:gridSpan w:val="2"/>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УТВЕРЖДАЮ</w:t>
            </w:r>
          </w:p>
        </w:tc>
      </w:tr>
      <w:tr w:rsidR="00201A71">
        <w:trPr>
          <w:trHeight w:hRule="exact" w:val="138"/>
        </w:trPr>
        <w:tc>
          <w:tcPr>
            <w:tcW w:w="143" w:type="dxa"/>
          </w:tcPr>
          <w:p w:rsidR="00201A71" w:rsidRDefault="00201A71"/>
        </w:tc>
        <w:tc>
          <w:tcPr>
            <w:tcW w:w="285" w:type="dxa"/>
          </w:tcPr>
          <w:p w:rsidR="00201A71" w:rsidRDefault="00201A71"/>
        </w:tc>
        <w:tc>
          <w:tcPr>
            <w:tcW w:w="710" w:type="dxa"/>
          </w:tcPr>
          <w:p w:rsidR="00201A71" w:rsidRDefault="00201A71"/>
        </w:tc>
        <w:tc>
          <w:tcPr>
            <w:tcW w:w="1419" w:type="dxa"/>
          </w:tcPr>
          <w:p w:rsidR="00201A71" w:rsidRDefault="00201A71"/>
        </w:tc>
        <w:tc>
          <w:tcPr>
            <w:tcW w:w="1419" w:type="dxa"/>
          </w:tcPr>
          <w:p w:rsidR="00201A71" w:rsidRDefault="00201A71"/>
        </w:tc>
        <w:tc>
          <w:tcPr>
            <w:tcW w:w="710" w:type="dxa"/>
          </w:tcPr>
          <w:p w:rsidR="00201A71" w:rsidRDefault="00201A71"/>
        </w:tc>
        <w:tc>
          <w:tcPr>
            <w:tcW w:w="426" w:type="dxa"/>
          </w:tcPr>
          <w:p w:rsidR="00201A71" w:rsidRDefault="00201A71"/>
        </w:tc>
        <w:tc>
          <w:tcPr>
            <w:tcW w:w="1277" w:type="dxa"/>
          </w:tcPr>
          <w:p w:rsidR="00201A71" w:rsidRDefault="00201A71"/>
        </w:tc>
        <w:tc>
          <w:tcPr>
            <w:tcW w:w="993" w:type="dxa"/>
          </w:tcPr>
          <w:p w:rsidR="00201A71" w:rsidRDefault="00201A71"/>
        </w:tc>
        <w:tc>
          <w:tcPr>
            <w:tcW w:w="2836" w:type="dxa"/>
          </w:tcPr>
          <w:p w:rsidR="00201A71" w:rsidRDefault="00201A71"/>
        </w:tc>
      </w:tr>
      <w:tr w:rsidR="00201A71">
        <w:trPr>
          <w:trHeight w:hRule="exact" w:val="277"/>
        </w:trPr>
        <w:tc>
          <w:tcPr>
            <w:tcW w:w="143" w:type="dxa"/>
          </w:tcPr>
          <w:p w:rsidR="00201A71" w:rsidRDefault="00201A71"/>
        </w:tc>
        <w:tc>
          <w:tcPr>
            <w:tcW w:w="285" w:type="dxa"/>
          </w:tcPr>
          <w:p w:rsidR="00201A71" w:rsidRDefault="00201A71"/>
        </w:tc>
        <w:tc>
          <w:tcPr>
            <w:tcW w:w="710" w:type="dxa"/>
          </w:tcPr>
          <w:p w:rsidR="00201A71" w:rsidRDefault="00201A71"/>
        </w:tc>
        <w:tc>
          <w:tcPr>
            <w:tcW w:w="1419" w:type="dxa"/>
          </w:tcPr>
          <w:p w:rsidR="00201A71" w:rsidRDefault="00201A71"/>
        </w:tc>
        <w:tc>
          <w:tcPr>
            <w:tcW w:w="1419" w:type="dxa"/>
          </w:tcPr>
          <w:p w:rsidR="00201A71" w:rsidRDefault="00201A71"/>
        </w:tc>
        <w:tc>
          <w:tcPr>
            <w:tcW w:w="710" w:type="dxa"/>
          </w:tcPr>
          <w:p w:rsidR="00201A71" w:rsidRDefault="00201A71"/>
        </w:tc>
        <w:tc>
          <w:tcPr>
            <w:tcW w:w="426" w:type="dxa"/>
          </w:tcPr>
          <w:p w:rsidR="00201A71" w:rsidRDefault="00201A71"/>
        </w:tc>
        <w:tc>
          <w:tcPr>
            <w:tcW w:w="1277" w:type="dxa"/>
          </w:tcPr>
          <w:p w:rsidR="00201A71" w:rsidRDefault="00201A71"/>
        </w:tc>
        <w:tc>
          <w:tcPr>
            <w:tcW w:w="3842" w:type="dxa"/>
            <w:gridSpan w:val="2"/>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01A71">
        <w:trPr>
          <w:trHeight w:hRule="exact" w:val="138"/>
        </w:trPr>
        <w:tc>
          <w:tcPr>
            <w:tcW w:w="143" w:type="dxa"/>
          </w:tcPr>
          <w:p w:rsidR="00201A71" w:rsidRDefault="00201A71"/>
        </w:tc>
        <w:tc>
          <w:tcPr>
            <w:tcW w:w="285" w:type="dxa"/>
          </w:tcPr>
          <w:p w:rsidR="00201A71" w:rsidRDefault="00201A71"/>
        </w:tc>
        <w:tc>
          <w:tcPr>
            <w:tcW w:w="710" w:type="dxa"/>
          </w:tcPr>
          <w:p w:rsidR="00201A71" w:rsidRDefault="00201A71"/>
        </w:tc>
        <w:tc>
          <w:tcPr>
            <w:tcW w:w="1419" w:type="dxa"/>
          </w:tcPr>
          <w:p w:rsidR="00201A71" w:rsidRDefault="00201A71"/>
        </w:tc>
        <w:tc>
          <w:tcPr>
            <w:tcW w:w="1419" w:type="dxa"/>
          </w:tcPr>
          <w:p w:rsidR="00201A71" w:rsidRDefault="00201A71"/>
        </w:tc>
        <w:tc>
          <w:tcPr>
            <w:tcW w:w="710" w:type="dxa"/>
          </w:tcPr>
          <w:p w:rsidR="00201A71" w:rsidRDefault="00201A71"/>
        </w:tc>
        <w:tc>
          <w:tcPr>
            <w:tcW w:w="426" w:type="dxa"/>
          </w:tcPr>
          <w:p w:rsidR="00201A71" w:rsidRDefault="00201A71"/>
        </w:tc>
        <w:tc>
          <w:tcPr>
            <w:tcW w:w="1277" w:type="dxa"/>
          </w:tcPr>
          <w:p w:rsidR="00201A71" w:rsidRDefault="00201A71"/>
        </w:tc>
        <w:tc>
          <w:tcPr>
            <w:tcW w:w="993" w:type="dxa"/>
          </w:tcPr>
          <w:p w:rsidR="00201A71" w:rsidRDefault="00201A71"/>
        </w:tc>
        <w:tc>
          <w:tcPr>
            <w:tcW w:w="2836" w:type="dxa"/>
          </w:tcPr>
          <w:p w:rsidR="00201A71" w:rsidRDefault="00201A71"/>
        </w:tc>
      </w:tr>
      <w:tr w:rsidR="00201A71">
        <w:trPr>
          <w:trHeight w:hRule="exact" w:val="277"/>
        </w:trPr>
        <w:tc>
          <w:tcPr>
            <w:tcW w:w="143" w:type="dxa"/>
          </w:tcPr>
          <w:p w:rsidR="00201A71" w:rsidRDefault="00201A71"/>
        </w:tc>
        <w:tc>
          <w:tcPr>
            <w:tcW w:w="285" w:type="dxa"/>
          </w:tcPr>
          <w:p w:rsidR="00201A71" w:rsidRDefault="00201A71"/>
        </w:tc>
        <w:tc>
          <w:tcPr>
            <w:tcW w:w="710" w:type="dxa"/>
          </w:tcPr>
          <w:p w:rsidR="00201A71" w:rsidRDefault="00201A71"/>
        </w:tc>
        <w:tc>
          <w:tcPr>
            <w:tcW w:w="1419" w:type="dxa"/>
          </w:tcPr>
          <w:p w:rsidR="00201A71" w:rsidRDefault="00201A71"/>
        </w:tc>
        <w:tc>
          <w:tcPr>
            <w:tcW w:w="1419" w:type="dxa"/>
          </w:tcPr>
          <w:p w:rsidR="00201A71" w:rsidRDefault="00201A71"/>
        </w:tc>
        <w:tc>
          <w:tcPr>
            <w:tcW w:w="710" w:type="dxa"/>
          </w:tcPr>
          <w:p w:rsidR="00201A71" w:rsidRDefault="00201A71"/>
        </w:tc>
        <w:tc>
          <w:tcPr>
            <w:tcW w:w="426" w:type="dxa"/>
          </w:tcPr>
          <w:p w:rsidR="00201A71" w:rsidRDefault="00201A71"/>
        </w:tc>
        <w:tc>
          <w:tcPr>
            <w:tcW w:w="1277" w:type="dxa"/>
          </w:tcPr>
          <w:p w:rsidR="00201A71" w:rsidRDefault="00201A71"/>
        </w:tc>
        <w:tc>
          <w:tcPr>
            <w:tcW w:w="3842" w:type="dxa"/>
            <w:gridSpan w:val="2"/>
            <w:shd w:val="clear" w:color="000000" w:fill="FFFFFF"/>
            <w:tcMar>
              <w:left w:w="34" w:type="dxa"/>
              <w:right w:w="34" w:type="dxa"/>
            </w:tcMar>
          </w:tcPr>
          <w:p w:rsidR="00201A71" w:rsidRDefault="0025579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01A71">
        <w:trPr>
          <w:trHeight w:hRule="exact" w:val="138"/>
        </w:trPr>
        <w:tc>
          <w:tcPr>
            <w:tcW w:w="143" w:type="dxa"/>
          </w:tcPr>
          <w:p w:rsidR="00201A71" w:rsidRDefault="00201A71"/>
        </w:tc>
        <w:tc>
          <w:tcPr>
            <w:tcW w:w="285" w:type="dxa"/>
          </w:tcPr>
          <w:p w:rsidR="00201A71" w:rsidRDefault="00201A71"/>
        </w:tc>
        <w:tc>
          <w:tcPr>
            <w:tcW w:w="710" w:type="dxa"/>
          </w:tcPr>
          <w:p w:rsidR="00201A71" w:rsidRDefault="00201A71"/>
        </w:tc>
        <w:tc>
          <w:tcPr>
            <w:tcW w:w="1419" w:type="dxa"/>
          </w:tcPr>
          <w:p w:rsidR="00201A71" w:rsidRDefault="00201A71"/>
        </w:tc>
        <w:tc>
          <w:tcPr>
            <w:tcW w:w="1419" w:type="dxa"/>
          </w:tcPr>
          <w:p w:rsidR="00201A71" w:rsidRDefault="00201A71"/>
        </w:tc>
        <w:tc>
          <w:tcPr>
            <w:tcW w:w="710" w:type="dxa"/>
          </w:tcPr>
          <w:p w:rsidR="00201A71" w:rsidRDefault="00201A71"/>
        </w:tc>
        <w:tc>
          <w:tcPr>
            <w:tcW w:w="426" w:type="dxa"/>
          </w:tcPr>
          <w:p w:rsidR="00201A71" w:rsidRDefault="00201A71"/>
        </w:tc>
        <w:tc>
          <w:tcPr>
            <w:tcW w:w="1277" w:type="dxa"/>
          </w:tcPr>
          <w:p w:rsidR="00201A71" w:rsidRDefault="00201A71"/>
        </w:tc>
        <w:tc>
          <w:tcPr>
            <w:tcW w:w="993" w:type="dxa"/>
          </w:tcPr>
          <w:p w:rsidR="00201A71" w:rsidRDefault="00201A71"/>
        </w:tc>
        <w:tc>
          <w:tcPr>
            <w:tcW w:w="2836" w:type="dxa"/>
          </w:tcPr>
          <w:p w:rsidR="00201A71" w:rsidRDefault="00201A71"/>
        </w:tc>
      </w:tr>
      <w:tr w:rsidR="00201A71">
        <w:trPr>
          <w:trHeight w:hRule="exact" w:val="277"/>
        </w:trPr>
        <w:tc>
          <w:tcPr>
            <w:tcW w:w="143" w:type="dxa"/>
          </w:tcPr>
          <w:p w:rsidR="00201A71" w:rsidRDefault="00201A71"/>
        </w:tc>
        <w:tc>
          <w:tcPr>
            <w:tcW w:w="285" w:type="dxa"/>
          </w:tcPr>
          <w:p w:rsidR="00201A71" w:rsidRDefault="00201A71"/>
        </w:tc>
        <w:tc>
          <w:tcPr>
            <w:tcW w:w="710" w:type="dxa"/>
          </w:tcPr>
          <w:p w:rsidR="00201A71" w:rsidRDefault="00201A71"/>
        </w:tc>
        <w:tc>
          <w:tcPr>
            <w:tcW w:w="1419" w:type="dxa"/>
          </w:tcPr>
          <w:p w:rsidR="00201A71" w:rsidRDefault="00201A71"/>
        </w:tc>
        <w:tc>
          <w:tcPr>
            <w:tcW w:w="1419" w:type="dxa"/>
          </w:tcPr>
          <w:p w:rsidR="00201A71" w:rsidRDefault="00201A71"/>
        </w:tc>
        <w:tc>
          <w:tcPr>
            <w:tcW w:w="710" w:type="dxa"/>
          </w:tcPr>
          <w:p w:rsidR="00201A71" w:rsidRDefault="00201A71"/>
        </w:tc>
        <w:tc>
          <w:tcPr>
            <w:tcW w:w="426" w:type="dxa"/>
          </w:tcPr>
          <w:p w:rsidR="00201A71" w:rsidRDefault="00201A71"/>
        </w:tc>
        <w:tc>
          <w:tcPr>
            <w:tcW w:w="1277" w:type="dxa"/>
          </w:tcPr>
          <w:p w:rsidR="00201A71" w:rsidRDefault="00201A71"/>
        </w:tc>
        <w:tc>
          <w:tcPr>
            <w:tcW w:w="3842" w:type="dxa"/>
            <w:gridSpan w:val="2"/>
            <w:shd w:val="clear" w:color="000000" w:fill="FFFFFF"/>
            <w:tcMar>
              <w:left w:w="34" w:type="dxa"/>
              <w:right w:w="34" w:type="dxa"/>
            </w:tcMar>
          </w:tcPr>
          <w:p w:rsidR="00201A71" w:rsidRDefault="00255799">
            <w:pPr>
              <w:spacing w:after="0" w:line="240" w:lineRule="auto"/>
              <w:jc w:val="right"/>
              <w:rPr>
                <w:sz w:val="24"/>
                <w:szCs w:val="24"/>
              </w:rPr>
            </w:pPr>
            <w:r>
              <w:rPr>
                <w:rFonts w:ascii="Times New Roman" w:hAnsi="Times New Roman" w:cs="Times New Roman"/>
                <w:color w:val="000000"/>
                <w:sz w:val="24"/>
                <w:szCs w:val="24"/>
              </w:rPr>
              <w:t>30.08.2021 г.</w:t>
            </w:r>
          </w:p>
        </w:tc>
      </w:tr>
      <w:tr w:rsidR="00201A71">
        <w:trPr>
          <w:trHeight w:hRule="exact" w:val="277"/>
        </w:trPr>
        <w:tc>
          <w:tcPr>
            <w:tcW w:w="143" w:type="dxa"/>
          </w:tcPr>
          <w:p w:rsidR="00201A71" w:rsidRDefault="00201A71"/>
        </w:tc>
        <w:tc>
          <w:tcPr>
            <w:tcW w:w="285" w:type="dxa"/>
          </w:tcPr>
          <w:p w:rsidR="00201A71" w:rsidRDefault="00201A71"/>
        </w:tc>
        <w:tc>
          <w:tcPr>
            <w:tcW w:w="710" w:type="dxa"/>
          </w:tcPr>
          <w:p w:rsidR="00201A71" w:rsidRDefault="00201A71"/>
        </w:tc>
        <w:tc>
          <w:tcPr>
            <w:tcW w:w="1419" w:type="dxa"/>
          </w:tcPr>
          <w:p w:rsidR="00201A71" w:rsidRDefault="00201A71"/>
        </w:tc>
        <w:tc>
          <w:tcPr>
            <w:tcW w:w="1419" w:type="dxa"/>
          </w:tcPr>
          <w:p w:rsidR="00201A71" w:rsidRDefault="00201A71"/>
        </w:tc>
        <w:tc>
          <w:tcPr>
            <w:tcW w:w="710" w:type="dxa"/>
          </w:tcPr>
          <w:p w:rsidR="00201A71" w:rsidRDefault="00201A71"/>
        </w:tc>
        <w:tc>
          <w:tcPr>
            <w:tcW w:w="426" w:type="dxa"/>
          </w:tcPr>
          <w:p w:rsidR="00201A71" w:rsidRDefault="00201A71"/>
        </w:tc>
        <w:tc>
          <w:tcPr>
            <w:tcW w:w="1277" w:type="dxa"/>
          </w:tcPr>
          <w:p w:rsidR="00201A71" w:rsidRDefault="00201A71"/>
        </w:tc>
        <w:tc>
          <w:tcPr>
            <w:tcW w:w="993" w:type="dxa"/>
          </w:tcPr>
          <w:p w:rsidR="00201A71" w:rsidRDefault="00201A71"/>
        </w:tc>
        <w:tc>
          <w:tcPr>
            <w:tcW w:w="2836" w:type="dxa"/>
          </w:tcPr>
          <w:p w:rsidR="00201A71" w:rsidRDefault="00201A71"/>
        </w:tc>
      </w:tr>
      <w:tr w:rsidR="00201A71">
        <w:trPr>
          <w:trHeight w:hRule="exact" w:val="416"/>
        </w:trPr>
        <w:tc>
          <w:tcPr>
            <w:tcW w:w="10221" w:type="dxa"/>
            <w:gridSpan w:val="10"/>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01A71">
        <w:trPr>
          <w:trHeight w:hRule="exact" w:val="775"/>
        </w:trPr>
        <w:tc>
          <w:tcPr>
            <w:tcW w:w="143" w:type="dxa"/>
          </w:tcPr>
          <w:p w:rsidR="00201A71" w:rsidRDefault="00201A71"/>
        </w:tc>
        <w:tc>
          <w:tcPr>
            <w:tcW w:w="285" w:type="dxa"/>
          </w:tcPr>
          <w:p w:rsidR="00201A71" w:rsidRDefault="00201A71"/>
        </w:tc>
        <w:tc>
          <w:tcPr>
            <w:tcW w:w="710" w:type="dxa"/>
          </w:tcPr>
          <w:p w:rsidR="00201A71" w:rsidRDefault="00201A71"/>
        </w:tc>
        <w:tc>
          <w:tcPr>
            <w:tcW w:w="1419" w:type="dxa"/>
          </w:tcPr>
          <w:p w:rsidR="00201A71" w:rsidRDefault="00201A71"/>
        </w:tc>
        <w:tc>
          <w:tcPr>
            <w:tcW w:w="4834" w:type="dxa"/>
            <w:gridSpan w:val="5"/>
            <w:shd w:val="clear" w:color="000000" w:fill="FFFFFF"/>
            <w:tcMar>
              <w:left w:w="34" w:type="dxa"/>
              <w:right w:w="34" w:type="dxa"/>
            </w:tcMar>
          </w:tcPr>
          <w:p w:rsidR="00201A71" w:rsidRDefault="00255799">
            <w:pPr>
              <w:spacing w:after="0" w:line="240" w:lineRule="auto"/>
              <w:jc w:val="center"/>
              <w:rPr>
                <w:sz w:val="32"/>
                <w:szCs w:val="32"/>
              </w:rPr>
            </w:pPr>
            <w:r>
              <w:rPr>
                <w:rFonts w:ascii="Times New Roman" w:hAnsi="Times New Roman" w:cs="Times New Roman"/>
                <w:color w:val="000000"/>
                <w:sz w:val="32"/>
                <w:szCs w:val="32"/>
              </w:rPr>
              <w:t>Оценка стоимости риска</w:t>
            </w:r>
          </w:p>
          <w:p w:rsidR="00201A71" w:rsidRDefault="00255799">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201A71" w:rsidRDefault="00201A71"/>
        </w:tc>
      </w:tr>
      <w:tr w:rsidR="00201A71">
        <w:trPr>
          <w:trHeight w:hRule="exact" w:val="277"/>
        </w:trPr>
        <w:tc>
          <w:tcPr>
            <w:tcW w:w="10221" w:type="dxa"/>
            <w:gridSpan w:val="10"/>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01A71">
        <w:trPr>
          <w:trHeight w:hRule="exact" w:val="1389"/>
        </w:trPr>
        <w:tc>
          <w:tcPr>
            <w:tcW w:w="143" w:type="dxa"/>
          </w:tcPr>
          <w:p w:rsidR="00201A71" w:rsidRDefault="00201A71"/>
        </w:tc>
        <w:tc>
          <w:tcPr>
            <w:tcW w:w="285" w:type="dxa"/>
          </w:tcPr>
          <w:p w:rsidR="00201A71" w:rsidRDefault="00201A71"/>
        </w:tc>
        <w:tc>
          <w:tcPr>
            <w:tcW w:w="9795" w:type="dxa"/>
            <w:gridSpan w:val="8"/>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201A71" w:rsidRDefault="0025579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201A71" w:rsidRDefault="002557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01A71">
        <w:trPr>
          <w:trHeight w:hRule="exact" w:val="138"/>
        </w:trPr>
        <w:tc>
          <w:tcPr>
            <w:tcW w:w="143" w:type="dxa"/>
          </w:tcPr>
          <w:p w:rsidR="00201A71" w:rsidRDefault="00201A71"/>
        </w:tc>
        <w:tc>
          <w:tcPr>
            <w:tcW w:w="285" w:type="dxa"/>
          </w:tcPr>
          <w:p w:rsidR="00201A71" w:rsidRDefault="00201A71"/>
        </w:tc>
        <w:tc>
          <w:tcPr>
            <w:tcW w:w="710" w:type="dxa"/>
          </w:tcPr>
          <w:p w:rsidR="00201A71" w:rsidRDefault="00201A71"/>
        </w:tc>
        <w:tc>
          <w:tcPr>
            <w:tcW w:w="1419" w:type="dxa"/>
          </w:tcPr>
          <w:p w:rsidR="00201A71" w:rsidRDefault="00201A71"/>
        </w:tc>
        <w:tc>
          <w:tcPr>
            <w:tcW w:w="1419" w:type="dxa"/>
          </w:tcPr>
          <w:p w:rsidR="00201A71" w:rsidRDefault="00201A71"/>
        </w:tc>
        <w:tc>
          <w:tcPr>
            <w:tcW w:w="710" w:type="dxa"/>
          </w:tcPr>
          <w:p w:rsidR="00201A71" w:rsidRDefault="00201A71"/>
        </w:tc>
        <w:tc>
          <w:tcPr>
            <w:tcW w:w="426" w:type="dxa"/>
          </w:tcPr>
          <w:p w:rsidR="00201A71" w:rsidRDefault="00201A71"/>
        </w:tc>
        <w:tc>
          <w:tcPr>
            <w:tcW w:w="1277" w:type="dxa"/>
          </w:tcPr>
          <w:p w:rsidR="00201A71" w:rsidRDefault="00201A71"/>
        </w:tc>
        <w:tc>
          <w:tcPr>
            <w:tcW w:w="993" w:type="dxa"/>
          </w:tcPr>
          <w:p w:rsidR="00201A71" w:rsidRDefault="00201A71"/>
        </w:tc>
        <w:tc>
          <w:tcPr>
            <w:tcW w:w="2836" w:type="dxa"/>
          </w:tcPr>
          <w:p w:rsidR="00201A71" w:rsidRDefault="00201A71"/>
        </w:tc>
      </w:tr>
      <w:tr w:rsidR="00201A71">
        <w:trPr>
          <w:trHeight w:hRule="exact" w:val="833"/>
        </w:trPr>
        <w:tc>
          <w:tcPr>
            <w:tcW w:w="10221" w:type="dxa"/>
            <w:gridSpan w:val="10"/>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01A71">
        <w:trPr>
          <w:trHeight w:hRule="exact" w:val="416"/>
        </w:trPr>
        <w:tc>
          <w:tcPr>
            <w:tcW w:w="143" w:type="dxa"/>
          </w:tcPr>
          <w:p w:rsidR="00201A71" w:rsidRDefault="00201A71"/>
        </w:tc>
        <w:tc>
          <w:tcPr>
            <w:tcW w:w="285" w:type="dxa"/>
          </w:tcPr>
          <w:p w:rsidR="00201A71" w:rsidRDefault="00201A71"/>
        </w:tc>
        <w:tc>
          <w:tcPr>
            <w:tcW w:w="710" w:type="dxa"/>
          </w:tcPr>
          <w:p w:rsidR="00201A71" w:rsidRDefault="00201A71"/>
        </w:tc>
        <w:tc>
          <w:tcPr>
            <w:tcW w:w="1419" w:type="dxa"/>
          </w:tcPr>
          <w:p w:rsidR="00201A71" w:rsidRDefault="00201A71"/>
        </w:tc>
        <w:tc>
          <w:tcPr>
            <w:tcW w:w="1419" w:type="dxa"/>
          </w:tcPr>
          <w:p w:rsidR="00201A71" w:rsidRDefault="00201A71"/>
        </w:tc>
        <w:tc>
          <w:tcPr>
            <w:tcW w:w="710" w:type="dxa"/>
          </w:tcPr>
          <w:p w:rsidR="00201A71" w:rsidRDefault="00201A71"/>
        </w:tc>
        <w:tc>
          <w:tcPr>
            <w:tcW w:w="426" w:type="dxa"/>
          </w:tcPr>
          <w:p w:rsidR="00201A71" w:rsidRDefault="00201A71"/>
        </w:tc>
        <w:tc>
          <w:tcPr>
            <w:tcW w:w="1277" w:type="dxa"/>
          </w:tcPr>
          <w:p w:rsidR="00201A71" w:rsidRDefault="00201A71"/>
        </w:tc>
        <w:tc>
          <w:tcPr>
            <w:tcW w:w="993" w:type="dxa"/>
          </w:tcPr>
          <w:p w:rsidR="00201A71" w:rsidRDefault="00201A71"/>
        </w:tc>
        <w:tc>
          <w:tcPr>
            <w:tcW w:w="2836" w:type="dxa"/>
          </w:tcPr>
          <w:p w:rsidR="00201A71" w:rsidRDefault="00201A71"/>
        </w:tc>
      </w:tr>
      <w:tr w:rsidR="00201A71">
        <w:trPr>
          <w:trHeight w:hRule="exact" w:val="277"/>
        </w:trPr>
        <w:tc>
          <w:tcPr>
            <w:tcW w:w="3984" w:type="dxa"/>
            <w:gridSpan w:val="5"/>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01A71" w:rsidRDefault="00201A71"/>
        </w:tc>
        <w:tc>
          <w:tcPr>
            <w:tcW w:w="426" w:type="dxa"/>
          </w:tcPr>
          <w:p w:rsidR="00201A71" w:rsidRDefault="00201A71"/>
        </w:tc>
        <w:tc>
          <w:tcPr>
            <w:tcW w:w="1277" w:type="dxa"/>
          </w:tcPr>
          <w:p w:rsidR="00201A71" w:rsidRDefault="00201A71"/>
        </w:tc>
        <w:tc>
          <w:tcPr>
            <w:tcW w:w="993" w:type="dxa"/>
          </w:tcPr>
          <w:p w:rsidR="00201A71" w:rsidRDefault="00201A71"/>
        </w:tc>
        <w:tc>
          <w:tcPr>
            <w:tcW w:w="2836" w:type="dxa"/>
          </w:tcPr>
          <w:p w:rsidR="00201A71" w:rsidRDefault="00201A71"/>
        </w:tc>
      </w:tr>
      <w:tr w:rsidR="00201A71">
        <w:trPr>
          <w:trHeight w:hRule="exact" w:val="155"/>
        </w:trPr>
        <w:tc>
          <w:tcPr>
            <w:tcW w:w="143" w:type="dxa"/>
          </w:tcPr>
          <w:p w:rsidR="00201A71" w:rsidRDefault="00201A71"/>
        </w:tc>
        <w:tc>
          <w:tcPr>
            <w:tcW w:w="285" w:type="dxa"/>
          </w:tcPr>
          <w:p w:rsidR="00201A71" w:rsidRDefault="00201A71"/>
        </w:tc>
        <w:tc>
          <w:tcPr>
            <w:tcW w:w="710" w:type="dxa"/>
          </w:tcPr>
          <w:p w:rsidR="00201A71" w:rsidRDefault="00201A71"/>
        </w:tc>
        <w:tc>
          <w:tcPr>
            <w:tcW w:w="1419" w:type="dxa"/>
          </w:tcPr>
          <w:p w:rsidR="00201A71" w:rsidRDefault="00201A71"/>
        </w:tc>
        <w:tc>
          <w:tcPr>
            <w:tcW w:w="1419" w:type="dxa"/>
          </w:tcPr>
          <w:p w:rsidR="00201A71" w:rsidRDefault="00201A71"/>
        </w:tc>
        <w:tc>
          <w:tcPr>
            <w:tcW w:w="710" w:type="dxa"/>
          </w:tcPr>
          <w:p w:rsidR="00201A71" w:rsidRDefault="00201A71"/>
        </w:tc>
        <w:tc>
          <w:tcPr>
            <w:tcW w:w="426" w:type="dxa"/>
          </w:tcPr>
          <w:p w:rsidR="00201A71" w:rsidRDefault="00201A71"/>
        </w:tc>
        <w:tc>
          <w:tcPr>
            <w:tcW w:w="1277" w:type="dxa"/>
          </w:tcPr>
          <w:p w:rsidR="00201A71" w:rsidRDefault="00201A71"/>
        </w:tc>
        <w:tc>
          <w:tcPr>
            <w:tcW w:w="993" w:type="dxa"/>
          </w:tcPr>
          <w:p w:rsidR="00201A71" w:rsidRDefault="00201A71"/>
        </w:tc>
        <w:tc>
          <w:tcPr>
            <w:tcW w:w="2836" w:type="dxa"/>
          </w:tcPr>
          <w:p w:rsidR="00201A71" w:rsidRDefault="00201A71"/>
        </w:tc>
      </w:tr>
      <w:tr w:rsidR="00201A7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ФИНАНСЫ И ЭКОНОМИКА</w:t>
            </w:r>
          </w:p>
        </w:tc>
      </w:tr>
      <w:tr w:rsidR="00201A7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201A7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201A71">
        <w:trPr>
          <w:trHeight w:hRule="exact" w:val="124"/>
        </w:trPr>
        <w:tc>
          <w:tcPr>
            <w:tcW w:w="143" w:type="dxa"/>
          </w:tcPr>
          <w:p w:rsidR="00201A71" w:rsidRDefault="00201A71"/>
        </w:tc>
        <w:tc>
          <w:tcPr>
            <w:tcW w:w="285" w:type="dxa"/>
          </w:tcPr>
          <w:p w:rsidR="00201A71" w:rsidRDefault="00201A71"/>
        </w:tc>
        <w:tc>
          <w:tcPr>
            <w:tcW w:w="710" w:type="dxa"/>
          </w:tcPr>
          <w:p w:rsidR="00201A71" w:rsidRDefault="00201A71"/>
        </w:tc>
        <w:tc>
          <w:tcPr>
            <w:tcW w:w="1419" w:type="dxa"/>
          </w:tcPr>
          <w:p w:rsidR="00201A71" w:rsidRDefault="00201A71"/>
        </w:tc>
        <w:tc>
          <w:tcPr>
            <w:tcW w:w="1419" w:type="dxa"/>
          </w:tcPr>
          <w:p w:rsidR="00201A71" w:rsidRDefault="00201A71"/>
        </w:tc>
        <w:tc>
          <w:tcPr>
            <w:tcW w:w="710" w:type="dxa"/>
          </w:tcPr>
          <w:p w:rsidR="00201A71" w:rsidRDefault="00201A71"/>
        </w:tc>
        <w:tc>
          <w:tcPr>
            <w:tcW w:w="426" w:type="dxa"/>
          </w:tcPr>
          <w:p w:rsidR="00201A71" w:rsidRDefault="00201A71"/>
        </w:tc>
        <w:tc>
          <w:tcPr>
            <w:tcW w:w="1277" w:type="dxa"/>
          </w:tcPr>
          <w:p w:rsidR="00201A71" w:rsidRDefault="00201A71"/>
        </w:tc>
        <w:tc>
          <w:tcPr>
            <w:tcW w:w="993" w:type="dxa"/>
          </w:tcPr>
          <w:p w:rsidR="00201A71" w:rsidRDefault="00201A71"/>
        </w:tc>
        <w:tc>
          <w:tcPr>
            <w:tcW w:w="2836" w:type="dxa"/>
          </w:tcPr>
          <w:p w:rsidR="00201A71" w:rsidRDefault="00201A71"/>
        </w:tc>
      </w:tr>
      <w:tr w:rsidR="00201A71">
        <w:trPr>
          <w:trHeight w:hRule="exact" w:val="277"/>
        </w:trPr>
        <w:tc>
          <w:tcPr>
            <w:tcW w:w="5118" w:type="dxa"/>
            <w:gridSpan w:val="7"/>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201A71">
        <w:trPr>
          <w:trHeight w:hRule="exact" w:val="577"/>
        </w:trPr>
        <w:tc>
          <w:tcPr>
            <w:tcW w:w="143" w:type="dxa"/>
          </w:tcPr>
          <w:p w:rsidR="00201A71" w:rsidRDefault="00201A71"/>
        </w:tc>
        <w:tc>
          <w:tcPr>
            <w:tcW w:w="285" w:type="dxa"/>
          </w:tcPr>
          <w:p w:rsidR="00201A71" w:rsidRDefault="00201A71"/>
        </w:tc>
        <w:tc>
          <w:tcPr>
            <w:tcW w:w="710" w:type="dxa"/>
          </w:tcPr>
          <w:p w:rsidR="00201A71" w:rsidRDefault="00201A71"/>
        </w:tc>
        <w:tc>
          <w:tcPr>
            <w:tcW w:w="1419" w:type="dxa"/>
          </w:tcPr>
          <w:p w:rsidR="00201A71" w:rsidRDefault="00201A71"/>
        </w:tc>
        <w:tc>
          <w:tcPr>
            <w:tcW w:w="1419" w:type="dxa"/>
          </w:tcPr>
          <w:p w:rsidR="00201A71" w:rsidRDefault="00201A71"/>
        </w:tc>
        <w:tc>
          <w:tcPr>
            <w:tcW w:w="710" w:type="dxa"/>
          </w:tcPr>
          <w:p w:rsidR="00201A71" w:rsidRDefault="00201A71"/>
        </w:tc>
        <w:tc>
          <w:tcPr>
            <w:tcW w:w="426" w:type="dxa"/>
          </w:tcPr>
          <w:p w:rsidR="00201A71" w:rsidRDefault="00201A71"/>
        </w:tc>
        <w:tc>
          <w:tcPr>
            <w:tcW w:w="5118" w:type="dxa"/>
            <w:gridSpan w:val="3"/>
            <w:vMerge/>
            <w:shd w:val="clear" w:color="000000" w:fill="FFFFFF"/>
            <w:tcMar>
              <w:left w:w="34" w:type="dxa"/>
              <w:right w:w="34" w:type="dxa"/>
            </w:tcMar>
          </w:tcPr>
          <w:p w:rsidR="00201A71" w:rsidRDefault="00201A71"/>
        </w:tc>
      </w:tr>
      <w:tr w:rsidR="00201A71">
        <w:trPr>
          <w:trHeight w:hRule="exact" w:val="2148"/>
        </w:trPr>
        <w:tc>
          <w:tcPr>
            <w:tcW w:w="143" w:type="dxa"/>
          </w:tcPr>
          <w:p w:rsidR="00201A71" w:rsidRDefault="00201A71"/>
        </w:tc>
        <w:tc>
          <w:tcPr>
            <w:tcW w:w="285" w:type="dxa"/>
          </w:tcPr>
          <w:p w:rsidR="00201A71" w:rsidRDefault="00201A71"/>
        </w:tc>
        <w:tc>
          <w:tcPr>
            <w:tcW w:w="710" w:type="dxa"/>
          </w:tcPr>
          <w:p w:rsidR="00201A71" w:rsidRDefault="00201A71"/>
        </w:tc>
        <w:tc>
          <w:tcPr>
            <w:tcW w:w="1419" w:type="dxa"/>
          </w:tcPr>
          <w:p w:rsidR="00201A71" w:rsidRDefault="00201A71"/>
        </w:tc>
        <w:tc>
          <w:tcPr>
            <w:tcW w:w="1419" w:type="dxa"/>
          </w:tcPr>
          <w:p w:rsidR="00201A71" w:rsidRDefault="00201A71"/>
        </w:tc>
        <w:tc>
          <w:tcPr>
            <w:tcW w:w="710" w:type="dxa"/>
          </w:tcPr>
          <w:p w:rsidR="00201A71" w:rsidRDefault="00201A71"/>
        </w:tc>
        <w:tc>
          <w:tcPr>
            <w:tcW w:w="426" w:type="dxa"/>
          </w:tcPr>
          <w:p w:rsidR="00201A71" w:rsidRDefault="00201A71"/>
        </w:tc>
        <w:tc>
          <w:tcPr>
            <w:tcW w:w="1277" w:type="dxa"/>
          </w:tcPr>
          <w:p w:rsidR="00201A71" w:rsidRDefault="00201A71"/>
        </w:tc>
        <w:tc>
          <w:tcPr>
            <w:tcW w:w="993" w:type="dxa"/>
          </w:tcPr>
          <w:p w:rsidR="00201A71" w:rsidRDefault="00201A71"/>
        </w:tc>
        <w:tc>
          <w:tcPr>
            <w:tcW w:w="2836" w:type="dxa"/>
          </w:tcPr>
          <w:p w:rsidR="00201A71" w:rsidRDefault="00201A71"/>
        </w:tc>
      </w:tr>
      <w:tr w:rsidR="00201A71">
        <w:trPr>
          <w:trHeight w:hRule="exact" w:val="277"/>
        </w:trPr>
        <w:tc>
          <w:tcPr>
            <w:tcW w:w="143" w:type="dxa"/>
          </w:tcPr>
          <w:p w:rsidR="00201A71" w:rsidRDefault="00201A71"/>
        </w:tc>
        <w:tc>
          <w:tcPr>
            <w:tcW w:w="10079" w:type="dxa"/>
            <w:gridSpan w:val="9"/>
            <w:vMerge w:val="restart"/>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01A71">
        <w:trPr>
          <w:trHeight w:hRule="exact" w:val="138"/>
        </w:trPr>
        <w:tc>
          <w:tcPr>
            <w:tcW w:w="143" w:type="dxa"/>
          </w:tcPr>
          <w:p w:rsidR="00201A71" w:rsidRDefault="00201A71"/>
        </w:tc>
        <w:tc>
          <w:tcPr>
            <w:tcW w:w="10079" w:type="dxa"/>
            <w:gridSpan w:val="9"/>
            <w:vMerge/>
            <w:shd w:val="clear" w:color="000000" w:fill="FFFFFF"/>
            <w:tcMar>
              <w:left w:w="34" w:type="dxa"/>
              <w:right w:w="34" w:type="dxa"/>
            </w:tcMar>
          </w:tcPr>
          <w:p w:rsidR="00201A71" w:rsidRDefault="00201A71"/>
        </w:tc>
      </w:tr>
      <w:tr w:rsidR="00201A71">
        <w:trPr>
          <w:trHeight w:hRule="exact" w:val="1666"/>
        </w:trPr>
        <w:tc>
          <w:tcPr>
            <w:tcW w:w="143" w:type="dxa"/>
          </w:tcPr>
          <w:p w:rsidR="00201A71" w:rsidRDefault="00201A71"/>
        </w:tc>
        <w:tc>
          <w:tcPr>
            <w:tcW w:w="10079" w:type="dxa"/>
            <w:gridSpan w:val="9"/>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01A71" w:rsidRDefault="00201A71">
            <w:pPr>
              <w:spacing w:after="0" w:line="240" w:lineRule="auto"/>
              <w:jc w:val="center"/>
              <w:rPr>
                <w:sz w:val="24"/>
                <w:szCs w:val="24"/>
              </w:rPr>
            </w:pPr>
          </w:p>
          <w:p w:rsidR="00201A71" w:rsidRDefault="0025579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01A71" w:rsidRDefault="00201A71">
            <w:pPr>
              <w:spacing w:after="0" w:line="240" w:lineRule="auto"/>
              <w:jc w:val="center"/>
              <w:rPr>
                <w:sz w:val="24"/>
                <w:szCs w:val="24"/>
              </w:rPr>
            </w:pPr>
          </w:p>
          <w:p w:rsidR="00201A71" w:rsidRDefault="00255799">
            <w:pPr>
              <w:spacing w:after="0" w:line="240" w:lineRule="auto"/>
              <w:jc w:val="center"/>
              <w:rPr>
                <w:sz w:val="24"/>
                <w:szCs w:val="24"/>
              </w:rPr>
            </w:pPr>
            <w:r>
              <w:rPr>
                <w:rFonts w:ascii="Times New Roman" w:hAnsi="Times New Roman" w:cs="Times New Roman"/>
                <w:color w:val="000000"/>
                <w:sz w:val="24"/>
                <w:szCs w:val="24"/>
              </w:rPr>
              <w:t>Омск, 2021</w:t>
            </w:r>
          </w:p>
        </w:tc>
      </w:tr>
    </w:tbl>
    <w:p w:rsidR="00201A71" w:rsidRDefault="0025579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01A71">
        <w:trPr>
          <w:trHeight w:hRule="exact" w:val="2222"/>
        </w:trPr>
        <w:tc>
          <w:tcPr>
            <w:tcW w:w="10788" w:type="dxa"/>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lastRenderedPageBreak/>
              <w:t>Составитель:</w:t>
            </w:r>
          </w:p>
          <w:p w:rsidR="00201A71" w:rsidRDefault="00201A71">
            <w:pPr>
              <w:spacing w:after="0" w:line="240" w:lineRule="auto"/>
              <w:rPr>
                <w:sz w:val="24"/>
                <w:szCs w:val="24"/>
              </w:rPr>
            </w:pPr>
          </w:p>
          <w:p w:rsidR="00201A71" w:rsidRDefault="00255799">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201A71" w:rsidRDefault="00201A71">
            <w:pPr>
              <w:spacing w:after="0" w:line="240" w:lineRule="auto"/>
              <w:rPr>
                <w:sz w:val="24"/>
                <w:szCs w:val="24"/>
              </w:rPr>
            </w:pPr>
          </w:p>
          <w:p w:rsidR="00201A71" w:rsidRDefault="0025579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01A71" w:rsidRDefault="00255799">
            <w:pPr>
              <w:spacing w:after="0" w:line="240" w:lineRule="auto"/>
              <w:rPr>
                <w:sz w:val="24"/>
                <w:szCs w:val="24"/>
              </w:rPr>
            </w:pPr>
            <w:r>
              <w:rPr>
                <w:rFonts w:ascii="Times New Roman" w:hAnsi="Times New Roman" w:cs="Times New Roman"/>
                <w:color w:val="000000"/>
                <w:sz w:val="24"/>
                <w:szCs w:val="24"/>
              </w:rPr>
              <w:t>Протокол от 30.08.2021 г.  №1</w:t>
            </w:r>
          </w:p>
        </w:tc>
      </w:tr>
      <w:tr w:rsidR="00201A71">
        <w:trPr>
          <w:trHeight w:hRule="exact" w:val="277"/>
        </w:trPr>
        <w:tc>
          <w:tcPr>
            <w:tcW w:w="10788" w:type="dxa"/>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01A71" w:rsidRDefault="00255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1A71">
        <w:trPr>
          <w:trHeight w:hRule="exact" w:val="277"/>
        </w:trPr>
        <w:tc>
          <w:tcPr>
            <w:tcW w:w="9654" w:type="dxa"/>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01A71">
        <w:trPr>
          <w:trHeight w:hRule="exact" w:val="555"/>
        </w:trPr>
        <w:tc>
          <w:tcPr>
            <w:tcW w:w="9640" w:type="dxa"/>
          </w:tcPr>
          <w:p w:rsidR="00201A71" w:rsidRDefault="00201A71"/>
        </w:tc>
      </w:tr>
      <w:tr w:rsidR="00201A71">
        <w:trPr>
          <w:trHeight w:hRule="exact" w:val="8751"/>
        </w:trPr>
        <w:tc>
          <w:tcPr>
            <w:tcW w:w="9654" w:type="dxa"/>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01A71" w:rsidRDefault="0025579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01A71" w:rsidRDefault="0025579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01A71" w:rsidRDefault="0025579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01A71" w:rsidRDefault="0025579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1A71" w:rsidRDefault="0025579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01A71" w:rsidRDefault="0025579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01A71" w:rsidRDefault="0025579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01A71" w:rsidRDefault="0025579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01A71" w:rsidRDefault="0025579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1A71" w:rsidRDefault="0025579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01A71" w:rsidRDefault="0025579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01A71" w:rsidRDefault="00255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1A71">
        <w:trPr>
          <w:trHeight w:hRule="exact" w:val="277"/>
        </w:trPr>
        <w:tc>
          <w:tcPr>
            <w:tcW w:w="9654" w:type="dxa"/>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01A71">
        <w:trPr>
          <w:trHeight w:hRule="exact" w:val="14619"/>
        </w:trPr>
        <w:tc>
          <w:tcPr>
            <w:tcW w:w="9654" w:type="dxa"/>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01A71" w:rsidRDefault="0025579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01A71" w:rsidRDefault="0025579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01A71" w:rsidRDefault="0025579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01A71" w:rsidRDefault="0025579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01A71" w:rsidRDefault="002557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01A71" w:rsidRDefault="0025579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01A71" w:rsidRDefault="0025579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01A71" w:rsidRDefault="002557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01A71" w:rsidRDefault="0025579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2021/2022 учебный год, утвержденным приказом ректора от 30.08.2021 №94;</w:t>
            </w:r>
          </w:p>
          <w:p w:rsidR="00201A71" w:rsidRDefault="0025579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«Оценка стоимости риска» в течение 2021/2022 учебного года:</w:t>
            </w:r>
          </w:p>
          <w:p w:rsidR="00201A71" w:rsidRDefault="0025579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01A71">
        <w:trPr>
          <w:trHeight w:hRule="exact" w:val="138"/>
        </w:trPr>
        <w:tc>
          <w:tcPr>
            <w:tcW w:w="9640" w:type="dxa"/>
          </w:tcPr>
          <w:p w:rsidR="00201A71" w:rsidRDefault="00201A71"/>
        </w:tc>
      </w:tr>
      <w:tr w:rsidR="00201A71">
        <w:trPr>
          <w:trHeight w:hRule="exact" w:val="355"/>
        </w:trPr>
        <w:tc>
          <w:tcPr>
            <w:tcW w:w="9654" w:type="dxa"/>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b/>
                <w:color w:val="000000"/>
                <w:sz w:val="24"/>
                <w:szCs w:val="24"/>
              </w:rPr>
              <w:t>1. Наименование дисциплины: К.М.01.01 «Оценка стоимости риска».</w:t>
            </w:r>
          </w:p>
        </w:tc>
      </w:tr>
    </w:tbl>
    <w:p w:rsidR="00201A71" w:rsidRDefault="00255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1A71">
        <w:trPr>
          <w:trHeight w:hRule="exact" w:val="855"/>
        </w:trPr>
        <w:tc>
          <w:tcPr>
            <w:tcW w:w="9654" w:type="dxa"/>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01A71">
        <w:trPr>
          <w:trHeight w:hRule="exact" w:val="138"/>
        </w:trPr>
        <w:tc>
          <w:tcPr>
            <w:tcW w:w="9640" w:type="dxa"/>
          </w:tcPr>
          <w:p w:rsidR="00201A71" w:rsidRDefault="00201A71"/>
        </w:tc>
      </w:tr>
      <w:tr w:rsidR="00201A71">
        <w:trPr>
          <w:trHeight w:hRule="exact" w:val="3260"/>
        </w:trPr>
        <w:tc>
          <w:tcPr>
            <w:tcW w:w="9654" w:type="dxa"/>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01A71" w:rsidRDefault="0025579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«Оценка стоимости риска»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01A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b/>
                <w:color w:val="000000"/>
                <w:sz w:val="24"/>
                <w:szCs w:val="24"/>
              </w:rPr>
              <w:t>Код компетенции: ПК-4</w:t>
            </w:r>
          </w:p>
          <w:p w:rsidR="00201A71" w:rsidRDefault="00255799">
            <w:pPr>
              <w:spacing w:after="0" w:line="240" w:lineRule="auto"/>
              <w:rPr>
                <w:sz w:val="24"/>
                <w:szCs w:val="24"/>
              </w:rPr>
            </w:pPr>
            <w:r>
              <w:rPr>
                <w:rFonts w:ascii="Times New Roman" w:hAnsi="Times New Roman" w:cs="Times New Roman"/>
                <w:b/>
                <w:color w:val="000000"/>
                <w:sz w:val="24"/>
                <w:szCs w:val="24"/>
              </w:rPr>
              <w:t>Способен к разработке отдельных функциональных направлений управления рисками</w:t>
            </w:r>
          </w:p>
        </w:tc>
      </w:tr>
      <w:tr w:rsidR="00201A71">
        <w:trPr>
          <w:trHeight w:hRule="exact" w:val="585"/>
        </w:trPr>
        <w:tc>
          <w:tcPr>
            <w:tcW w:w="9654" w:type="dxa"/>
            <w:shd w:val="clear" w:color="000000" w:fill="FFFFFF"/>
            <w:tcMar>
              <w:left w:w="34" w:type="dxa"/>
              <w:right w:w="34" w:type="dxa"/>
            </w:tcMar>
          </w:tcPr>
          <w:p w:rsidR="00201A71" w:rsidRDefault="00201A71">
            <w:pPr>
              <w:spacing w:after="0" w:line="240" w:lineRule="auto"/>
              <w:rPr>
                <w:sz w:val="24"/>
                <w:szCs w:val="24"/>
              </w:rPr>
            </w:pPr>
          </w:p>
          <w:p w:rsidR="00201A71" w:rsidRDefault="002557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1A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ПК-4.2 знать критерии, применяемые при выработке мероприятий по воздействию на риски в разрезе отдельных видов</w:t>
            </w:r>
          </w:p>
        </w:tc>
      </w:tr>
      <w:tr w:rsidR="00201A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ПК-4.4 знать принципы и правила выбора метода, техники оценки риска (достаточность ресурсов, характер и степень неопределенности, сложность метода, техники)</w:t>
            </w:r>
          </w:p>
        </w:tc>
      </w:tr>
      <w:tr w:rsidR="00201A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ПК-4.5 знать план мероприятий по управлению рисками, виды, методы, формы и инструменты внутреннего контроля, информационную политику организации</w:t>
            </w:r>
          </w:p>
        </w:tc>
      </w:tr>
      <w:tr w:rsidR="00201A7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ПК-4.8 знать Законодательство Российской Федерации и отраслевые стандарты по управлению рисками, локальные нормативные акты по управлению рисками в организации и системы управления рисками, локальные нормативные акты по управлению рисками в организации (политики, процедуры, регламенты, методики оценки рисков), требования к обеспечению сохранения коммерческой тайны</w:t>
            </w:r>
          </w:p>
        </w:tc>
      </w:tr>
      <w:tr w:rsidR="00201A7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ПК-4.10 знать инструменты анализа последствий рисков, возможности инструментов риск-менеджмента для анализа рисков организации, методы и инструменты, применяемые для предупреждения рисков несоответствия законодательству Российской Федерации и регуляторным требованиям</w:t>
            </w:r>
          </w:p>
        </w:tc>
      </w:tr>
      <w:tr w:rsidR="00201A7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ПК-4.11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rsidR="00201A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ПК-4.12 уметь осуществлять расчеты, прогнозировать, тестировать и верифицировать методики управления рисками с учетом отраслевой специфики</w:t>
            </w:r>
          </w:p>
        </w:tc>
      </w:tr>
      <w:tr w:rsidR="00201A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ПК-4.13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разрабатывать методическую документацию по управлению рисками</w:t>
            </w:r>
          </w:p>
        </w:tc>
      </w:tr>
      <w:tr w:rsidR="00201A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ПК-4.21 владеть навыками оценки деятельности подразделений по воздействию на риски, мониторинга рисков и мониторинга мероприятий по воздействию на риски</w:t>
            </w:r>
          </w:p>
        </w:tc>
      </w:tr>
      <w:tr w:rsidR="00201A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ПК-4.22 владеть навыками разработки мероприятий по управлению рисками совместно с ответственными за риск сотрудниками организации - владельцами риска, оказания помощи сотрудникам в выявлении и оценке новых рисков</w:t>
            </w:r>
          </w:p>
        </w:tc>
      </w:tr>
      <w:tr w:rsidR="00201A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r w:rsidR="00201A71">
        <w:trPr>
          <w:trHeight w:hRule="exact" w:val="55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ПК-4.27 владеть навыками разработки методик управления разными видами рисков в соответствии с принятой в организации классификацией рисков, разработки и</w:t>
            </w:r>
          </w:p>
        </w:tc>
      </w:tr>
    </w:tbl>
    <w:p w:rsidR="00201A71" w:rsidRDefault="0025579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01A71">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lastRenderedPageBreak/>
              <w:t>актуализации отдельных методов и нормативных документов системы управления рисками</w:t>
            </w:r>
          </w:p>
        </w:tc>
      </w:tr>
      <w:tr w:rsidR="00201A71">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ПК-4.28 владеть навыками анализа применяемых способов управления рисками и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r w:rsidR="00201A71">
        <w:trPr>
          <w:trHeight w:hRule="exact" w:val="416"/>
        </w:trPr>
        <w:tc>
          <w:tcPr>
            <w:tcW w:w="3970" w:type="dxa"/>
          </w:tcPr>
          <w:p w:rsidR="00201A71" w:rsidRDefault="00201A71"/>
        </w:tc>
        <w:tc>
          <w:tcPr>
            <w:tcW w:w="1702" w:type="dxa"/>
          </w:tcPr>
          <w:p w:rsidR="00201A71" w:rsidRDefault="00201A71"/>
        </w:tc>
        <w:tc>
          <w:tcPr>
            <w:tcW w:w="1702" w:type="dxa"/>
          </w:tcPr>
          <w:p w:rsidR="00201A71" w:rsidRDefault="00201A71"/>
        </w:tc>
        <w:tc>
          <w:tcPr>
            <w:tcW w:w="426" w:type="dxa"/>
          </w:tcPr>
          <w:p w:rsidR="00201A71" w:rsidRDefault="00201A71"/>
        </w:tc>
        <w:tc>
          <w:tcPr>
            <w:tcW w:w="710" w:type="dxa"/>
          </w:tcPr>
          <w:p w:rsidR="00201A71" w:rsidRDefault="00201A71"/>
        </w:tc>
        <w:tc>
          <w:tcPr>
            <w:tcW w:w="143" w:type="dxa"/>
          </w:tcPr>
          <w:p w:rsidR="00201A71" w:rsidRDefault="00201A71"/>
        </w:tc>
        <w:tc>
          <w:tcPr>
            <w:tcW w:w="993" w:type="dxa"/>
          </w:tcPr>
          <w:p w:rsidR="00201A71" w:rsidRDefault="00201A71"/>
        </w:tc>
      </w:tr>
      <w:tr w:rsidR="00201A71">
        <w:trPr>
          <w:trHeight w:hRule="exact" w:val="304"/>
        </w:trPr>
        <w:tc>
          <w:tcPr>
            <w:tcW w:w="9654" w:type="dxa"/>
            <w:gridSpan w:val="7"/>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01A71">
        <w:trPr>
          <w:trHeight w:hRule="exact" w:val="1366"/>
        </w:trPr>
        <w:tc>
          <w:tcPr>
            <w:tcW w:w="9654" w:type="dxa"/>
            <w:gridSpan w:val="7"/>
            <w:shd w:val="clear" w:color="000000" w:fill="FFFFFF"/>
            <w:tcMar>
              <w:left w:w="34" w:type="dxa"/>
              <w:right w:w="34" w:type="dxa"/>
            </w:tcMar>
          </w:tcPr>
          <w:p w:rsidR="00201A71" w:rsidRDefault="00201A71">
            <w:pPr>
              <w:spacing w:after="0" w:line="240" w:lineRule="auto"/>
              <w:jc w:val="both"/>
              <w:rPr>
                <w:sz w:val="24"/>
                <w:szCs w:val="24"/>
              </w:rPr>
            </w:pPr>
          </w:p>
          <w:p w:rsidR="00201A71" w:rsidRDefault="00255799">
            <w:pPr>
              <w:spacing w:after="0" w:line="240" w:lineRule="auto"/>
              <w:jc w:val="both"/>
              <w:rPr>
                <w:sz w:val="24"/>
                <w:szCs w:val="24"/>
              </w:rPr>
            </w:pPr>
            <w:r>
              <w:rPr>
                <w:rFonts w:ascii="Times New Roman" w:hAnsi="Times New Roman" w:cs="Times New Roman"/>
                <w:color w:val="000000"/>
                <w:sz w:val="24"/>
                <w:szCs w:val="24"/>
              </w:rPr>
              <w:t>Дисциплина К.М.01.01 «Оценка стоимости риска»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rsidR="00201A71">
        <w:trPr>
          <w:trHeight w:hRule="exact" w:val="138"/>
        </w:trPr>
        <w:tc>
          <w:tcPr>
            <w:tcW w:w="3970" w:type="dxa"/>
          </w:tcPr>
          <w:p w:rsidR="00201A71" w:rsidRDefault="00201A71"/>
        </w:tc>
        <w:tc>
          <w:tcPr>
            <w:tcW w:w="1702" w:type="dxa"/>
          </w:tcPr>
          <w:p w:rsidR="00201A71" w:rsidRDefault="00201A71"/>
        </w:tc>
        <w:tc>
          <w:tcPr>
            <w:tcW w:w="1702" w:type="dxa"/>
          </w:tcPr>
          <w:p w:rsidR="00201A71" w:rsidRDefault="00201A71"/>
        </w:tc>
        <w:tc>
          <w:tcPr>
            <w:tcW w:w="426" w:type="dxa"/>
          </w:tcPr>
          <w:p w:rsidR="00201A71" w:rsidRDefault="00201A71"/>
        </w:tc>
        <w:tc>
          <w:tcPr>
            <w:tcW w:w="710" w:type="dxa"/>
          </w:tcPr>
          <w:p w:rsidR="00201A71" w:rsidRDefault="00201A71"/>
        </w:tc>
        <w:tc>
          <w:tcPr>
            <w:tcW w:w="143" w:type="dxa"/>
          </w:tcPr>
          <w:p w:rsidR="00201A71" w:rsidRDefault="00201A71"/>
        </w:tc>
        <w:tc>
          <w:tcPr>
            <w:tcW w:w="993" w:type="dxa"/>
          </w:tcPr>
          <w:p w:rsidR="00201A71" w:rsidRDefault="00201A71"/>
        </w:tc>
      </w:tr>
      <w:tr w:rsidR="00201A7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A71" w:rsidRDefault="0025579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A71" w:rsidRDefault="00255799">
            <w:pPr>
              <w:spacing w:after="0" w:line="240" w:lineRule="auto"/>
              <w:jc w:val="center"/>
              <w:rPr>
                <w:sz w:val="24"/>
                <w:szCs w:val="24"/>
              </w:rPr>
            </w:pPr>
            <w:r>
              <w:rPr>
                <w:rFonts w:ascii="Times New Roman" w:hAnsi="Times New Roman" w:cs="Times New Roman"/>
                <w:color w:val="000000"/>
                <w:sz w:val="24"/>
                <w:szCs w:val="24"/>
              </w:rPr>
              <w:t>Коды</w:t>
            </w:r>
          </w:p>
          <w:p w:rsidR="00201A71" w:rsidRDefault="00255799">
            <w:pPr>
              <w:spacing w:after="0" w:line="240" w:lineRule="auto"/>
              <w:jc w:val="center"/>
              <w:rPr>
                <w:sz w:val="24"/>
                <w:szCs w:val="24"/>
              </w:rPr>
            </w:pPr>
            <w:r>
              <w:rPr>
                <w:rFonts w:ascii="Times New Roman" w:hAnsi="Times New Roman" w:cs="Times New Roman"/>
                <w:color w:val="000000"/>
                <w:sz w:val="24"/>
                <w:szCs w:val="24"/>
              </w:rPr>
              <w:t>форми-</w:t>
            </w:r>
          </w:p>
          <w:p w:rsidR="00201A71" w:rsidRDefault="00255799">
            <w:pPr>
              <w:spacing w:after="0" w:line="240" w:lineRule="auto"/>
              <w:jc w:val="center"/>
              <w:rPr>
                <w:sz w:val="24"/>
                <w:szCs w:val="24"/>
              </w:rPr>
            </w:pPr>
            <w:r>
              <w:rPr>
                <w:rFonts w:ascii="Times New Roman" w:hAnsi="Times New Roman" w:cs="Times New Roman"/>
                <w:color w:val="000000"/>
                <w:sz w:val="24"/>
                <w:szCs w:val="24"/>
              </w:rPr>
              <w:t>руемых</w:t>
            </w:r>
          </w:p>
          <w:p w:rsidR="00201A71" w:rsidRDefault="00255799">
            <w:pPr>
              <w:spacing w:after="0" w:line="240" w:lineRule="auto"/>
              <w:jc w:val="center"/>
              <w:rPr>
                <w:sz w:val="24"/>
                <w:szCs w:val="24"/>
              </w:rPr>
            </w:pPr>
            <w:r>
              <w:rPr>
                <w:rFonts w:ascii="Times New Roman" w:hAnsi="Times New Roman" w:cs="Times New Roman"/>
                <w:color w:val="000000"/>
                <w:sz w:val="24"/>
                <w:szCs w:val="24"/>
              </w:rPr>
              <w:t>компе-</w:t>
            </w:r>
          </w:p>
          <w:p w:rsidR="00201A71" w:rsidRDefault="00255799">
            <w:pPr>
              <w:spacing w:after="0" w:line="240" w:lineRule="auto"/>
              <w:jc w:val="center"/>
              <w:rPr>
                <w:sz w:val="24"/>
                <w:szCs w:val="24"/>
              </w:rPr>
            </w:pPr>
            <w:r>
              <w:rPr>
                <w:rFonts w:ascii="Times New Roman" w:hAnsi="Times New Roman" w:cs="Times New Roman"/>
                <w:color w:val="000000"/>
                <w:sz w:val="24"/>
                <w:szCs w:val="24"/>
              </w:rPr>
              <w:t>тенций</w:t>
            </w:r>
          </w:p>
        </w:tc>
      </w:tr>
      <w:tr w:rsidR="00201A7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A71" w:rsidRDefault="0025579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A71" w:rsidRDefault="00201A71"/>
        </w:tc>
      </w:tr>
      <w:tr w:rsidR="00201A7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A71" w:rsidRDefault="0025579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A71" w:rsidRDefault="0025579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A71" w:rsidRDefault="00201A71"/>
        </w:tc>
      </w:tr>
      <w:tr w:rsidR="00201A71">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A71" w:rsidRDefault="00201A71">
            <w:pPr>
              <w:spacing w:after="0" w:line="240" w:lineRule="auto"/>
              <w:jc w:val="center"/>
            </w:pPr>
          </w:p>
          <w:p w:rsidR="00201A71" w:rsidRDefault="00255799">
            <w:pPr>
              <w:spacing w:after="0" w:line="240" w:lineRule="auto"/>
              <w:jc w:val="center"/>
            </w:pPr>
            <w:r>
              <w:rPr>
                <w:rFonts w:ascii="Times New Roman" w:hAnsi="Times New Roman" w:cs="Times New Roman"/>
                <w:color w:val="000000"/>
              </w:rPr>
              <w:t>Бизнес-планирование</w:t>
            </w:r>
          </w:p>
          <w:p w:rsidR="00201A71" w:rsidRDefault="00255799">
            <w:pPr>
              <w:spacing w:after="0" w:line="240" w:lineRule="auto"/>
              <w:jc w:val="center"/>
            </w:pPr>
            <w:r>
              <w:rPr>
                <w:rFonts w:ascii="Times New Roman" w:hAnsi="Times New Roman" w:cs="Times New Roman"/>
                <w:color w:val="000000"/>
              </w:rPr>
              <w:t>Экономический анализ</w:t>
            </w:r>
          </w:p>
          <w:p w:rsidR="00201A71" w:rsidRDefault="00255799">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A71" w:rsidRDefault="00201A71">
            <w:pPr>
              <w:spacing w:after="0" w:line="240" w:lineRule="auto"/>
              <w:jc w:val="center"/>
            </w:pPr>
          </w:p>
          <w:p w:rsidR="00201A71" w:rsidRDefault="00255799">
            <w:pPr>
              <w:spacing w:after="0" w:line="240" w:lineRule="auto"/>
              <w:jc w:val="center"/>
            </w:pPr>
            <w:r>
              <w:rPr>
                <w:rFonts w:ascii="Times New Roman" w:hAnsi="Times New Roman" w:cs="Times New Roman"/>
                <w:color w:val="000000"/>
              </w:rPr>
              <w:t>Управление проектами в страховании</w:t>
            </w:r>
          </w:p>
          <w:p w:rsidR="00201A71" w:rsidRDefault="00255799">
            <w:pPr>
              <w:spacing w:after="0" w:line="240" w:lineRule="auto"/>
              <w:jc w:val="center"/>
            </w:pPr>
            <w:r>
              <w:rPr>
                <w:rFonts w:ascii="Times New Roman" w:hAnsi="Times New Roman" w:cs="Times New Roman"/>
                <w:color w:val="000000"/>
              </w:rPr>
              <w:t>Финансовый менеджмент</w:t>
            </w:r>
          </w:p>
          <w:p w:rsidR="00201A71" w:rsidRDefault="00255799">
            <w:pPr>
              <w:spacing w:after="0" w:line="240" w:lineRule="auto"/>
              <w:jc w:val="center"/>
            </w:pPr>
            <w:r>
              <w:rPr>
                <w:rFonts w:ascii="Times New Roman" w:hAnsi="Times New Roman" w:cs="Times New Roman"/>
                <w:color w:val="000000"/>
              </w:rPr>
              <w:t>Актуарные расчеты</w:t>
            </w:r>
          </w:p>
          <w:p w:rsidR="00201A71" w:rsidRDefault="00255799">
            <w:pPr>
              <w:spacing w:after="0" w:line="240" w:lineRule="auto"/>
              <w:jc w:val="center"/>
            </w:pPr>
            <w:r>
              <w:rPr>
                <w:rFonts w:ascii="Times New Roman" w:hAnsi="Times New Roman" w:cs="Times New Roman"/>
                <w:color w:val="000000"/>
              </w:rPr>
              <w:t>Финансовый анализ в страховании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A71" w:rsidRDefault="00255799">
            <w:pPr>
              <w:spacing w:after="0" w:line="240" w:lineRule="auto"/>
              <w:jc w:val="center"/>
              <w:rPr>
                <w:sz w:val="24"/>
                <w:szCs w:val="24"/>
              </w:rPr>
            </w:pPr>
            <w:r>
              <w:rPr>
                <w:rFonts w:ascii="Times New Roman" w:hAnsi="Times New Roman" w:cs="Times New Roman"/>
                <w:color w:val="000000"/>
                <w:sz w:val="24"/>
                <w:szCs w:val="24"/>
              </w:rPr>
              <w:t>ПК-4</w:t>
            </w:r>
          </w:p>
        </w:tc>
      </w:tr>
      <w:tr w:rsidR="00201A71">
        <w:trPr>
          <w:trHeight w:hRule="exact" w:val="138"/>
        </w:trPr>
        <w:tc>
          <w:tcPr>
            <w:tcW w:w="3970" w:type="dxa"/>
          </w:tcPr>
          <w:p w:rsidR="00201A71" w:rsidRDefault="00201A71"/>
        </w:tc>
        <w:tc>
          <w:tcPr>
            <w:tcW w:w="1702" w:type="dxa"/>
          </w:tcPr>
          <w:p w:rsidR="00201A71" w:rsidRDefault="00201A71"/>
        </w:tc>
        <w:tc>
          <w:tcPr>
            <w:tcW w:w="1702" w:type="dxa"/>
          </w:tcPr>
          <w:p w:rsidR="00201A71" w:rsidRDefault="00201A71"/>
        </w:tc>
        <w:tc>
          <w:tcPr>
            <w:tcW w:w="426" w:type="dxa"/>
          </w:tcPr>
          <w:p w:rsidR="00201A71" w:rsidRDefault="00201A71"/>
        </w:tc>
        <w:tc>
          <w:tcPr>
            <w:tcW w:w="710" w:type="dxa"/>
          </w:tcPr>
          <w:p w:rsidR="00201A71" w:rsidRDefault="00201A71"/>
        </w:tc>
        <w:tc>
          <w:tcPr>
            <w:tcW w:w="143" w:type="dxa"/>
          </w:tcPr>
          <w:p w:rsidR="00201A71" w:rsidRDefault="00201A71"/>
        </w:tc>
        <w:tc>
          <w:tcPr>
            <w:tcW w:w="993" w:type="dxa"/>
          </w:tcPr>
          <w:p w:rsidR="00201A71" w:rsidRDefault="00201A71"/>
        </w:tc>
      </w:tr>
      <w:tr w:rsidR="00201A71">
        <w:trPr>
          <w:trHeight w:hRule="exact" w:val="1125"/>
        </w:trPr>
        <w:tc>
          <w:tcPr>
            <w:tcW w:w="9654" w:type="dxa"/>
            <w:gridSpan w:val="7"/>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01A71">
        <w:trPr>
          <w:trHeight w:hRule="exact" w:val="585"/>
        </w:trPr>
        <w:tc>
          <w:tcPr>
            <w:tcW w:w="9654" w:type="dxa"/>
            <w:gridSpan w:val="7"/>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01A71" w:rsidRDefault="00255799">
            <w:pPr>
              <w:spacing w:after="0" w:line="240" w:lineRule="auto"/>
              <w:jc w:val="center"/>
              <w:rPr>
                <w:sz w:val="24"/>
                <w:szCs w:val="24"/>
              </w:rPr>
            </w:pPr>
            <w:r>
              <w:rPr>
                <w:rFonts w:ascii="Times New Roman" w:hAnsi="Times New Roman" w:cs="Times New Roman"/>
                <w:color w:val="000000"/>
                <w:sz w:val="24"/>
                <w:szCs w:val="24"/>
              </w:rPr>
              <w:t>Из них:</w:t>
            </w:r>
          </w:p>
        </w:tc>
      </w:tr>
      <w:tr w:rsidR="00201A71">
        <w:trPr>
          <w:trHeight w:hRule="exact" w:val="138"/>
        </w:trPr>
        <w:tc>
          <w:tcPr>
            <w:tcW w:w="3970" w:type="dxa"/>
          </w:tcPr>
          <w:p w:rsidR="00201A71" w:rsidRDefault="00201A71"/>
        </w:tc>
        <w:tc>
          <w:tcPr>
            <w:tcW w:w="1702" w:type="dxa"/>
          </w:tcPr>
          <w:p w:rsidR="00201A71" w:rsidRDefault="00201A71"/>
        </w:tc>
        <w:tc>
          <w:tcPr>
            <w:tcW w:w="1702" w:type="dxa"/>
          </w:tcPr>
          <w:p w:rsidR="00201A71" w:rsidRDefault="00201A71"/>
        </w:tc>
        <w:tc>
          <w:tcPr>
            <w:tcW w:w="426" w:type="dxa"/>
          </w:tcPr>
          <w:p w:rsidR="00201A71" w:rsidRDefault="00201A71"/>
        </w:tc>
        <w:tc>
          <w:tcPr>
            <w:tcW w:w="710" w:type="dxa"/>
          </w:tcPr>
          <w:p w:rsidR="00201A71" w:rsidRDefault="00201A71"/>
        </w:tc>
        <w:tc>
          <w:tcPr>
            <w:tcW w:w="143" w:type="dxa"/>
          </w:tcPr>
          <w:p w:rsidR="00201A71" w:rsidRDefault="00201A71"/>
        </w:tc>
        <w:tc>
          <w:tcPr>
            <w:tcW w:w="993" w:type="dxa"/>
          </w:tcPr>
          <w:p w:rsidR="00201A71" w:rsidRDefault="00201A71"/>
        </w:tc>
      </w:tr>
      <w:tr w:rsidR="00201A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8</w:t>
            </w:r>
          </w:p>
        </w:tc>
      </w:tr>
      <w:tr w:rsidR="00201A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4</w:t>
            </w:r>
          </w:p>
        </w:tc>
      </w:tr>
      <w:tr w:rsidR="00201A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0</w:t>
            </w:r>
          </w:p>
        </w:tc>
      </w:tr>
      <w:tr w:rsidR="00201A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4</w:t>
            </w:r>
          </w:p>
        </w:tc>
      </w:tr>
      <w:tr w:rsidR="00201A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0</w:t>
            </w:r>
          </w:p>
        </w:tc>
      </w:tr>
      <w:tr w:rsidR="00201A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96</w:t>
            </w:r>
          </w:p>
        </w:tc>
      </w:tr>
      <w:tr w:rsidR="00201A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4</w:t>
            </w:r>
          </w:p>
        </w:tc>
      </w:tr>
      <w:tr w:rsidR="00201A71">
        <w:trPr>
          <w:trHeight w:hRule="exact" w:val="416"/>
        </w:trPr>
        <w:tc>
          <w:tcPr>
            <w:tcW w:w="3970" w:type="dxa"/>
          </w:tcPr>
          <w:p w:rsidR="00201A71" w:rsidRDefault="00201A71"/>
        </w:tc>
        <w:tc>
          <w:tcPr>
            <w:tcW w:w="1702" w:type="dxa"/>
          </w:tcPr>
          <w:p w:rsidR="00201A71" w:rsidRDefault="00201A71"/>
        </w:tc>
        <w:tc>
          <w:tcPr>
            <w:tcW w:w="1702" w:type="dxa"/>
          </w:tcPr>
          <w:p w:rsidR="00201A71" w:rsidRDefault="00201A71"/>
        </w:tc>
        <w:tc>
          <w:tcPr>
            <w:tcW w:w="426" w:type="dxa"/>
          </w:tcPr>
          <w:p w:rsidR="00201A71" w:rsidRDefault="00201A71"/>
        </w:tc>
        <w:tc>
          <w:tcPr>
            <w:tcW w:w="710" w:type="dxa"/>
          </w:tcPr>
          <w:p w:rsidR="00201A71" w:rsidRDefault="00201A71"/>
        </w:tc>
        <w:tc>
          <w:tcPr>
            <w:tcW w:w="143" w:type="dxa"/>
          </w:tcPr>
          <w:p w:rsidR="00201A71" w:rsidRDefault="00201A71"/>
        </w:tc>
        <w:tc>
          <w:tcPr>
            <w:tcW w:w="993" w:type="dxa"/>
          </w:tcPr>
          <w:p w:rsidR="00201A71" w:rsidRDefault="00201A71"/>
        </w:tc>
      </w:tr>
      <w:tr w:rsidR="00201A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зачеты 2</w:t>
            </w:r>
          </w:p>
        </w:tc>
      </w:tr>
      <w:tr w:rsidR="00201A71">
        <w:trPr>
          <w:trHeight w:hRule="exact" w:val="277"/>
        </w:trPr>
        <w:tc>
          <w:tcPr>
            <w:tcW w:w="3970" w:type="dxa"/>
          </w:tcPr>
          <w:p w:rsidR="00201A71" w:rsidRDefault="00201A71"/>
        </w:tc>
        <w:tc>
          <w:tcPr>
            <w:tcW w:w="1702" w:type="dxa"/>
          </w:tcPr>
          <w:p w:rsidR="00201A71" w:rsidRDefault="00201A71"/>
        </w:tc>
        <w:tc>
          <w:tcPr>
            <w:tcW w:w="1702" w:type="dxa"/>
          </w:tcPr>
          <w:p w:rsidR="00201A71" w:rsidRDefault="00201A71"/>
        </w:tc>
        <w:tc>
          <w:tcPr>
            <w:tcW w:w="426" w:type="dxa"/>
          </w:tcPr>
          <w:p w:rsidR="00201A71" w:rsidRDefault="00201A71"/>
        </w:tc>
        <w:tc>
          <w:tcPr>
            <w:tcW w:w="710" w:type="dxa"/>
          </w:tcPr>
          <w:p w:rsidR="00201A71" w:rsidRDefault="00201A71"/>
        </w:tc>
        <w:tc>
          <w:tcPr>
            <w:tcW w:w="143" w:type="dxa"/>
          </w:tcPr>
          <w:p w:rsidR="00201A71" w:rsidRDefault="00201A71"/>
        </w:tc>
        <w:tc>
          <w:tcPr>
            <w:tcW w:w="993" w:type="dxa"/>
          </w:tcPr>
          <w:p w:rsidR="00201A71" w:rsidRDefault="00201A71"/>
        </w:tc>
      </w:tr>
      <w:tr w:rsidR="00201A71">
        <w:trPr>
          <w:trHeight w:hRule="exact" w:val="1666"/>
        </w:trPr>
        <w:tc>
          <w:tcPr>
            <w:tcW w:w="9654" w:type="dxa"/>
            <w:gridSpan w:val="7"/>
            <w:shd w:val="clear" w:color="000000" w:fill="FFFFFF"/>
            <w:tcMar>
              <w:left w:w="34" w:type="dxa"/>
              <w:right w:w="34" w:type="dxa"/>
            </w:tcMar>
          </w:tcPr>
          <w:p w:rsidR="00201A71" w:rsidRDefault="00201A71">
            <w:pPr>
              <w:spacing w:after="0" w:line="240" w:lineRule="auto"/>
              <w:jc w:val="center"/>
              <w:rPr>
                <w:sz w:val="24"/>
                <w:szCs w:val="24"/>
              </w:rPr>
            </w:pPr>
          </w:p>
          <w:p w:rsidR="00201A71" w:rsidRDefault="0025579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1A71" w:rsidRDefault="00201A71">
            <w:pPr>
              <w:spacing w:after="0" w:line="240" w:lineRule="auto"/>
              <w:jc w:val="center"/>
              <w:rPr>
                <w:sz w:val="24"/>
                <w:szCs w:val="24"/>
              </w:rPr>
            </w:pPr>
          </w:p>
          <w:p w:rsidR="00201A71" w:rsidRDefault="0025579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01A71">
        <w:trPr>
          <w:trHeight w:hRule="exact" w:val="416"/>
        </w:trPr>
        <w:tc>
          <w:tcPr>
            <w:tcW w:w="3970" w:type="dxa"/>
          </w:tcPr>
          <w:p w:rsidR="00201A71" w:rsidRDefault="00201A71"/>
        </w:tc>
        <w:tc>
          <w:tcPr>
            <w:tcW w:w="1702" w:type="dxa"/>
          </w:tcPr>
          <w:p w:rsidR="00201A71" w:rsidRDefault="00201A71"/>
        </w:tc>
        <w:tc>
          <w:tcPr>
            <w:tcW w:w="1702" w:type="dxa"/>
          </w:tcPr>
          <w:p w:rsidR="00201A71" w:rsidRDefault="00201A71"/>
        </w:tc>
        <w:tc>
          <w:tcPr>
            <w:tcW w:w="426" w:type="dxa"/>
          </w:tcPr>
          <w:p w:rsidR="00201A71" w:rsidRDefault="00201A71"/>
        </w:tc>
        <w:tc>
          <w:tcPr>
            <w:tcW w:w="710" w:type="dxa"/>
          </w:tcPr>
          <w:p w:rsidR="00201A71" w:rsidRDefault="00201A71"/>
        </w:tc>
        <w:tc>
          <w:tcPr>
            <w:tcW w:w="143" w:type="dxa"/>
          </w:tcPr>
          <w:p w:rsidR="00201A71" w:rsidRDefault="00201A71"/>
        </w:tc>
        <w:tc>
          <w:tcPr>
            <w:tcW w:w="993" w:type="dxa"/>
          </w:tcPr>
          <w:p w:rsidR="00201A71" w:rsidRDefault="00201A71"/>
        </w:tc>
      </w:tr>
      <w:tr w:rsidR="00201A7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A71" w:rsidRDefault="0025579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A71" w:rsidRDefault="0025579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A71" w:rsidRDefault="0025579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1A71" w:rsidRDefault="00255799">
            <w:pPr>
              <w:spacing w:after="0" w:line="240" w:lineRule="auto"/>
              <w:jc w:val="center"/>
              <w:rPr>
                <w:sz w:val="24"/>
                <w:szCs w:val="24"/>
              </w:rPr>
            </w:pPr>
            <w:r>
              <w:rPr>
                <w:rFonts w:ascii="Times New Roman" w:hAnsi="Times New Roman" w:cs="Times New Roman"/>
                <w:color w:val="000000"/>
                <w:sz w:val="24"/>
                <w:szCs w:val="24"/>
              </w:rPr>
              <w:t>Часов</w:t>
            </w:r>
          </w:p>
        </w:tc>
      </w:tr>
      <w:tr w:rsidR="00201A7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1A71" w:rsidRDefault="00201A7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1A71" w:rsidRDefault="00201A7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1A71" w:rsidRDefault="00201A7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1A71" w:rsidRDefault="00201A71"/>
        </w:tc>
      </w:tr>
      <w:tr w:rsidR="00201A7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0</w:t>
            </w:r>
          </w:p>
        </w:tc>
      </w:tr>
      <w:tr w:rsidR="00201A7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r>
      <w:tr w:rsidR="00201A7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0</w:t>
            </w:r>
          </w:p>
        </w:tc>
      </w:tr>
    </w:tbl>
    <w:p w:rsidR="00201A71" w:rsidRDefault="0025579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01A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lastRenderedPageBreak/>
              <w:t>Тема 4.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0</w:t>
            </w:r>
          </w:p>
        </w:tc>
      </w:tr>
      <w:tr w:rsidR="00201A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Тема 5. Информационное обеспечение системы управления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1</w:t>
            </w:r>
          </w:p>
        </w:tc>
      </w:tr>
      <w:tr w:rsidR="00201A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Тема 6. Анализ стоимости риска в системе риск-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1</w:t>
            </w:r>
          </w:p>
        </w:tc>
      </w:tr>
      <w:tr w:rsidR="00201A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Тема 7. Методы оценки стоимости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0</w:t>
            </w:r>
          </w:p>
        </w:tc>
      </w:tr>
      <w:tr w:rsidR="00201A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Тема 8.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0</w:t>
            </w:r>
          </w:p>
        </w:tc>
      </w:tr>
      <w:tr w:rsidR="00201A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0</w:t>
            </w:r>
          </w:p>
        </w:tc>
      </w:tr>
      <w:tr w:rsidR="00201A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0</w:t>
            </w:r>
          </w:p>
        </w:tc>
      </w:tr>
      <w:tr w:rsidR="00201A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0</w:t>
            </w:r>
          </w:p>
        </w:tc>
      </w:tr>
      <w:tr w:rsidR="00201A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Тема 4.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r>
      <w:tr w:rsidR="00201A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Тема 5. Информационное обеспечение системы управления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0</w:t>
            </w:r>
          </w:p>
        </w:tc>
      </w:tr>
      <w:tr w:rsidR="00201A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Тема 6. Анализ стоимости риска в системе риск-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0</w:t>
            </w:r>
          </w:p>
        </w:tc>
      </w:tr>
      <w:tr w:rsidR="00201A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Тема 7. Методы оценки стоимости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r>
      <w:tr w:rsidR="00201A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Тема 8.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0</w:t>
            </w:r>
          </w:p>
        </w:tc>
      </w:tr>
      <w:tr w:rsidR="00201A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12</w:t>
            </w:r>
          </w:p>
        </w:tc>
      </w:tr>
      <w:tr w:rsidR="00201A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12</w:t>
            </w:r>
          </w:p>
        </w:tc>
      </w:tr>
      <w:tr w:rsidR="00201A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12</w:t>
            </w:r>
          </w:p>
        </w:tc>
      </w:tr>
      <w:tr w:rsidR="00201A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Тема 4.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12</w:t>
            </w:r>
          </w:p>
        </w:tc>
      </w:tr>
      <w:tr w:rsidR="00201A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Тема 5. Информационное обеспечение системы управления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10</w:t>
            </w:r>
          </w:p>
        </w:tc>
      </w:tr>
      <w:tr w:rsidR="00201A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Тема 6. Анализ стоимости риска в системе риск-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12</w:t>
            </w:r>
          </w:p>
        </w:tc>
      </w:tr>
      <w:tr w:rsidR="00201A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Тема 7. Методы оценки стоимости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12</w:t>
            </w:r>
          </w:p>
        </w:tc>
      </w:tr>
      <w:tr w:rsidR="00201A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Тема 8.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14</w:t>
            </w:r>
          </w:p>
        </w:tc>
      </w:tr>
      <w:tr w:rsidR="00201A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01A7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4</w:t>
            </w:r>
          </w:p>
        </w:tc>
      </w:tr>
      <w:tr w:rsidR="00201A7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01A7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01A7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color w:val="000000"/>
                <w:sz w:val="24"/>
                <w:szCs w:val="24"/>
              </w:rPr>
              <w:t>108</w:t>
            </w:r>
          </w:p>
        </w:tc>
      </w:tr>
      <w:tr w:rsidR="00201A71">
        <w:trPr>
          <w:trHeight w:hRule="exact" w:val="6169"/>
        </w:trPr>
        <w:tc>
          <w:tcPr>
            <w:tcW w:w="9654" w:type="dxa"/>
            <w:gridSpan w:val="4"/>
            <w:shd w:val="clear" w:color="000000" w:fill="FFFFFF"/>
            <w:tcMar>
              <w:left w:w="34" w:type="dxa"/>
              <w:right w:w="34" w:type="dxa"/>
            </w:tcMar>
          </w:tcPr>
          <w:p w:rsidR="00201A71" w:rsidRDefault="00201A71">
            <w:pPr>
              <w:spacing w:after="0" w:line="240" w:lineRule="auto"/>
              <w:jc w:val="both"/>
              <w:rPr>
                <w:sz w:val="20"/>
                <w:szCs w:val="20"/>
              </w:rPr>
            </w:pPr>
          </w:p>
          <w:p w:rsidR="00201A71" w:rsidRDefault="00255799">
            <w:pPr>
              <w:spacing w:after="0" w:line="240" w:lineRule="auto"/>
              <w:jc w:val="both"/>
              <w:rPr>
                <w:sz w:val="20"/>
                <w:szCs w:val="20"/>
              </w:rPr>
            </w:pPr>
            <w:r>
              <w:rPr>
                <w:rFonts w:ascii="Times New Roman" w:hAnsi="Times New Roman" w:cs="Times New Roman"/>
                <w:color w:val="000000"/>
                <w:sz w:val="20"/>
                <w:szCs w:val="20"/>
              </w:rPr>
              <w:t>* Примечания:</w:t>
            </w:r>
          </w:p>
          <w:p w:rsidR="00201A71" w:rsidRDefault="0025579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01A71" w:rsidRDefault="002557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01A71" w:rsidRDefault="0025579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01A71" w:rsidRDefault="0025579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201A71" w:rsidRDefault="00255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1A71">
        <w:trPr>
          <w:trHeight w:hRule="exact" w:val="11734"/>
        </w:trPr>
        <w:tc>
          <w:tcPr>
            <w:tcW w:w="9654" w:type="dxa"/>
            <w:shd w:val="clear" w:color="000000" w:fill="FFFFFF"/>
            <w:tcMar>
              <w:left w:w="34" w:type="dxa"/>
              <w:right w:w="34" w:type="dxa"/>
            </w:tcMar>
          </w:tcPr>
          <w:p w:rsidR="00201A71" w:rsidRDefault="00255799">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01A71" w:rsidRDefault="0025579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01A71" w:rsidRDefault="002557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01A71" w:rsidRDefault="0025579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01A71" w:rsidRDefault="002557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01A71">
        <w:trPr>
          <w:trHeight w:hRule="exact" w:val="585"/>
        </w:trPr>
        <w:tc>
          <w:tcPr>
            <w:tcW w:w="9654" w:type="dxa"/>
            <w:shd w:val="clear" w:color="000000" w:fill="FFFFFF"/>
            <w:tcMar>
              <w:left w:w="34" w:type="dxa"/>
              <w:right w:w="34" w:type="dxa"/>
            </w:tcMar>
          </w:tcPr>
          <w:p w:rsidR="00201A71" w:rsidRDefault="00201A71">
            <w:pPr>
              <w:spacing w:after="0" w:line="240" w:lineRule="auto"/>
              <w:rPr>
                <w:sz w:val="24"/>
                <w:szCs w:val="24"/>
              </w:rPr>
            </w:pPr>
          </w:p>
          <w:p w:rsidR="00201A71" w:rsidRDefault="0025579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01A71">
        <w:trPr>
          <w:trHeight w:hRule="exact" w:val="277"/>
        </w:trPr>
        <w:tc>
          <w:tcPr>
            <w:tcW w:w="9654" w:type="dxa"/>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01A71">
        <w:trPr>
          <w:trHeight w:hRule="exact" w:val="26"/>
        </w:trPr>
        <w:tc>
          <w:tcPr>
            <w:tcW w:w="9654" w:type="dxa"/>
            <w:vMerge w:val="restart"/>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b/>
                <w:color w:val="000000"/>
                <w:sz w:val="24"/>
                <w:szCs w:val="24"/>
              </w:rPr>
              <w:t>Тема 1. Риск и неопределенность в принятии решений</w:t>
            </w:r>
          </w:p>
        </w:tc>
      </w:tr>
      <w:tr w:rsidR="00201A71">
        <w:trPr>
          <w:trHeight w:hRule="exact" w:val="277"/>
        </w:trPr>
        <w:tc>
          <w:tcPr>
            <w:tcW w:w="9654" w:type="dxa"/>
            <w:vMerge/>
            <w:shd w:val="clear" w:color="000000" w:fill="FFFFFF"/>
            <w:tcMar>
              <w:left w:w="34" w:type="dxa"/>
              <w:right w:w="34" w:type="dxa"/>
            </w:tcMar>
          </w:tcPr>
          <w:p w:rsidR="00201A71" w:rsidRDefault="00201A71"/>
        </w:tc>
      </w:tr>
      <w:tr w:rsidR="00201A71">
        <w:trPr>
          <w:trHeight w:hRule="exact" w:val="826"/>
        </w:trPr>
        <w:tc>
          <w:tcPr>
            <w:tcW w:w="9654" w:type="dxa"/>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t>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w:t>
            </w:r>
          </w:p>
        </w:tc>
      </w:tr>
      <w:tr w:rsidR="00201A71">
        <w:trPr>
          <w:trHeight w:hRule="exact" w:val="304"/>
        </w:trPr>
        <w:tc>
          <w:tcPr>
            <w:tcW w:w="9654" w:type="dxa"/>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b/>
                <w:color w:val="000000"/>
                <w:sz w:val="24"/>
                <w:szCs w:val="24"/>
              </w:rPr>
              <w:t>Тема 2. Классификация рисков</w:t>
            </w:r>
          </w:p>
        </w:tc>
      </w:tr>
      <w:tr w:rsidR="00201A71">
        <w:trPr>
          <w:trHeight w:hRule="exact" w:val="555"/>
        </w:trPr>
        <w:tc>
          <w:tcPr>
            <w:tcW w:w="9654" w:type="dxa"/>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t>Необходимость классификации рисков.  Формы и виды рисков.  Принципы классификации рисков. Виды рисков</w:t>
            </w:r>
          </w:p>
        </w:tc>
      </w:tr>
      <w:tr w:rsidR="00201A71">
        <w:trPr>
          <w:trHeight w:hRule="exact" w:val="304"/>
        </w:trPr>
        <w:tc>
          <w:tcPr>
            <w:tcW w:w="9654" w:type="dxa"/>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b/>
                <w:color w:val="000000"/>
                <w:sz w:val="24"/>
                <w:szCs w:val="24"/>
              </w:rPr>
              <w:t>Тема 3. Основы управления риском</w:t>
            </w:r>
          </w:p>
        </w:tc>
      </w:tr>
      <w:tr w:rsidR="00201A71">
        <w:trPr>
          <w:trHeight w:hRule="exact" w:val="498"/>
        </w:trPr>
        <w:tc>
          <w:tcPr>
            <w:tcW w:w="9654" w:type="dxa"/>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t>Роль и место управления риском в системе управления предприятием. Система</w:t>
            </w:r>
          </w:p>
        </w:tc>
      </w:tr>
    </w:tbl>
    <w:p w:rsidR="00201A71" w:rsidRDefault="00255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1A71">
        <w:trPr>
          <w:trHeight w:hRule="exact" w:val="285"/>
        </w:trPr>
        <w:tc>
          <w:tcPr>
            <w:tcW w:w="9654" w:type="dxa"/>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lastRenderedPageBreak/>
              <w:t>управления риском: основные элементы.  Технология управления риском</w:t>
            </w:r>
          </w:p>
        </w:tc>
      </w:tr>
      <w:tr w:rsidR="00201A71">
        <w:trPr>
          <w:trHeight w:hRule="exact" w:val="304"/>
        </w:trPr>
        <w:tc>
          <w:tcPr>
            <w:tcW w:w="9654" w:type="dxa"/>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b/>
                <w:color w:val="000000"/>
                <w:sz w:val="24"/>
                <w:szCs w:val="24"/>
              </w:rPr>
              <w:t>Тема 4. Управление стоимостью риска</w:t>
            </w:r>
          </w:p>
        </w:tc>
      </w:tr>
      <w:tr w:rsidR="00201A71">
        <w:trPr>
          <w:trHeight w:hRule="exact" w:val="1637"/>
        </w:trPr>
        <w:tc>
          <w:tcPr>
            <w:tcW w:w="9654" w:type="dxa"/>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t>Целью освоения дисциплины является формирование у магистрантов теоретических знаний  по дисциплине "Оценка стоимости риска", а также в практике организации совершенствования финансовых отношений как внутри массмедиа, так и в процессе взаимодействия в рамках национальных и региональных медиакоммуникационных систем, приобретение профессиональных навыков и формирование необходимых компетенций.</w:t>
            </w:r>
          </w:p>
        </w:tc>
      </w:tr>
      <w:tr w:rsidR="00201A71">
        <w:trPr>
          <w:trHeight w:hRule="exact" w:val="304"/>
        </w:trPr>
        <w:tc>
          <w:tcPr>
            <w:tcW w:w="9654" w:type="dxa"/>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b/>
                <w:color w:val="000000"/>
                <w:sz w:val="24"/>
                <w:szCs w:val="24"/>
              </w:rPr>
              <w:t>Тема 5. Информационное обеспечение системы управления стоимостью риска</w:t>
            </w:r>
          </w:p>
        </w:tc>
      </w:tr>
      <w:tr w:rsidR="00201A71">
        <w:trPr>
          <w:trHeight w:hRule="exact" w:val="826"/>
        </w:trPr>
        <w:tc>
          <w:tcPr>
            <w:tcW w:w="9654" w:type="dxa"/>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t>Принципы информационного обеспечения системы управления стоимостью риска. Источники информации. Информационная система. Оценка рисков как инструмент информационного обеспечения риск-менеджмента</w:t>
            </w:r>
          </w:p>
        </w:tc>
      </w:tr>
      <w:tr w:rsidR="00201A71">
        <w:trPr>
          <w:trHeight w:hRule="exact" w:val="304"/>
        </w:trPr>
        <w:tc>
          <w:tcPr>
            <w:tcW w:w="9654" w:type="dxa"/>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b/>
                <w:color w:val="000000"/>
                <w:sz w:val="24"/>
                <w:szCs w:val="24"/>
              </w:rPr>
              <w:t>Тема 6. Анализ стоимости риска в системе риск-менеджмента</w:t>
            </w:r>
          </w:p>
        </w:tc>
      </w:tr>
      <w:tr w:rsidR="00201A71">
        <w:trPr>
          <w:trHeight w:hRule="exact" w:val="826"/>
        </w:trPr>
        <w:tc>
          <w:tcPr>
            <w:tcW w:w="9654" w:type="dxa"/>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t>Общие подходы к анализу стоимости рисков.  Статистический метод оценки стоимости риска. Метод анализа целесообразности затрат. Метод экспертных оценок.  Комплексная оценка стоимости  экономического риска.</w:t>
            </w:r>
          </w:p>
        </w:tc>
      </w:tr>
      <w:tr w:rsidR="00201A71">
        <w:trPr>
          <w:trHeight w:hRule="exact" w:val="304"/>
        </w:trPr>
        <w:tc>
          <w:tcPr>
            <w:tcW w:w="9654" w:type="dxa"/>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b/>
                <w:color w:val="000000"/>
                <w:sz w:val="24"/>
                <w:szCs w:val="24"/>
              </w:rPr>
              <w:t>Тема 7. Методы оценки стоимости риска</w:t>
            </w:r>
          </w:p>
        </w:tc>
      </w:tr>
      <w:tr w:rsidR="00201A71">
        <w:trPr>
          <w:trHeight w:hRule="exact" w:val="1096"/>
        </w:trPr>
        <w:tc>
          <w:tcPr>
            <w:tcW w:w="9654" w:type="dxa"/>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t>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rsidR="00201A71">
        <w:trPr>
          <w:trHeight w:hRule="exact" w:val="304"/>
        </w:trPr>
        <w:tc>
          <w:tcPr>
            <w:tcW w:w="9654" w:type="dxa"/>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b/>
                <w:color w:val="000000"/>
                <w:sz w:val="24"/>
                <w:szCs w:val="24"/>
              </w:rPr>
              <w:t>Тема 8. Управление стоимостью риска</w:t>
            </w:r>
          </w:p>
        </w:tc>
      </w:tr>
      <w:tr w:rsidR="00201A71">
        <w:trPr>
          <w:trHeight w:hRule="exact" w:val="1096"/>
        </w:trPr>
        <w:tc>
          <w:tcPr>
            <w:tcW w:w="9654" w:type="dxa"/>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t>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w:t>
            </w:r>
          </w:p>
        </w:tc>
      </w:tr>
      <w:tr w:rsidR="00201A71">
        <w:trPr>
          <w:trHeight w:hRule="exact" w:val="277"/>
        </w:trPr>
        <w:tc>
          <w:tcPr>
            <w:tcW w:w="9654" w:type="dxa"/>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01A71">
        <w:trPr>
          <w:trHeight w:hRule="exact" w:val="14"/>
        </w:trPr>
        <w:tc>
          <w:tcPr>
            <w:tcW w:w="9640" w:type="dxa"/>
          </w:tcPr>
          <w:p w:rsidR="00201A71" w:rsidRDefault="00201A71"/>
        </w:tc>
      </w:tr>
      <w:tr w:rsidR="00201A71">
        <w:trPr>
          <w:trHeight w:hRule="exact" w:val="304"/>
        </w:trPr>
        <w:tc>
          <w:tcPr>
            <w:tcW w:w="9654" w:type="dxa"/>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b/>
                <w:color w:val="000000"/>
                <w:sz w:val="24"/>
                <w:szCs w:val="24"/>
              </w:rPr>
              <w:t>Тема 1. Риск и неопределенность в принятии решений</w:t>
            </w:r>
          </w:p>
        </w:tc>
      </w:tr>
      <w:tr w:rsidR="00201A71">
        <w:trPr>
          <w:trHeight w:hRule="exact" w:val="826"/>
        </w:trPr>
        <w:tc>
          <w:tcPr>
            <w:tcW w:w="9654" w:type="dxa"/>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t>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w:t>
            </w:r>
          </w:p>
        </w:tc>
      </w:tr>
      <w:tr w:rsidR="00201A71">
        <w:trPr>
          <w:trHeight w:hRule="exact" w:val="14"/>
        </w:trPr>
        <w:tc>
          <w:tcPr>
            <w:tcW w:w="9640" w:type="dxa"/>
          </w:tcPr>
          <w:p w:rsidR="00201A71" w:rsidRDefault="00201A71"/>
        </w:tc>
      </w:tr>
      <w:tr w:rsidR="00201A71">
        <w:trPr>
          <w:trHeight w:hRule="exact" w:val="304"/>
        </w:trPr>
        <w:tc>
          <w:tcPr>
            <w:tcW w:w="9654" w:type="dxa"/>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b/>
                <w:color w:val="000000"/>
                <w:sz w:val="24"/>
                <w:szCs w:val="24"/>
              </w:rPr>
              <w:t>Тема 2. Классификация рисков</w:t>
            </w:r>
          </w:p>
        </w:tc>
      </w:tr>
      <w:tr w:rsidR="00201A71">
        <w:trPr>
          <w:trHeight w:hRule="exact" w:val="555"/>
        </w:trPr>
        <w:tc>
          <w:tcPr>
            <w:tcW w:w="9654" w:type="dxa"/>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t>Необходимость классификации рисков.  Формы и виды рисков.  Принципы классификации рисков. Виды рисков</w:t>
            </w:r>
          </w:p>
        </w:tc>
      </w:tr>
      <w:tr w:rsidR="00201A71">
        <w:trPr>
          <w:trHeight w:hRule="exact" w:val="14"/>
        </w:trPr>
        <w:tc>
          <w:tcPr>
            <w:tcW w:w="9640" w:type="dxa"/>
          </w:tcPr>
          <w:p w:rsidR="00201A71" w:rsidRDefault="00201A71"/>
        </w:tc>
      </w:tr>
      <w:tr w:rsidR="00201A71">
        <w:trPr>
          <w:trHeight w:hRule="exact" w:val="304"/>
        </w:trPr>
        <w:tc>
          <w:tcPr>
            <w:tcW w:w="9654" w:type="dxa"/>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b/>
                <w:color w:val="000000"/>
                <w:sz w:val="24"/>
                <w:szCs w:val="24"/>
              </w:rPr>
              <w:t>Тема 3. Основы управления риском</w:t>
            </w:r>
          </w:p>
        </w:tc>
      </w:tr>
      <w:tr w:rsidR="00201A71">
        <w:trPr>
          <w:trHeight w:hRule="exact" w:val="555"/>
        </w:trPr>
        <w:tc>
          <w:tcPr>
            <w:tcW w:w="9654" w:type="dxa"/>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t>Роль и место управления риском в системе управления предприятием. Система управления риском: основные элементы.  Технология управления риском</w:t>
            </w:r>
          </w:p>
        </w:tc>
      </w:tr>
      <w:tr w:rsidR="00201A71">
        <w:trPr>
          <w:trHeight w:hRule="exact" w:val="14"/>
        </w:trPr>
        <w:tc>
          <w:tcPr>
            <w:tcW w:w="9640" w:type="dxa"/>
          </w:tcPr>
          <w:p w:rsidR="00201A71" w:rsidRDefault="00201A71"/>
        </w:tc>
      </w:tr>
      <w:tr w:rsidR="00201A71">
        <w:trPr>
          <w:trHeight w:hRule="exact" w:val="304"/>
        </w:trPr>
        <w:tc>
          <w:tcPr>
            <w:tcW w:w="9654" w:type="dxa"/>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b/>
                <w:color w:val="000000"/>
                <w:sz w:val="24"/>
                <w:szCs w:val="24"/>
              </w:rPr>
              <w:t>Тема 4. Управление стоимостью риска</w:t>
            </w:r>
          </w:p>
        </w:tc>
      </w:tr>
      <w:tr w:rsidR="00201A71">
        <w:trPr>
          <w:trHeight w:hRule="exact" w:val="1637"/>
        </w:trPr>
        <w:tc>
          <w:tcPr>
            <w:tcW w:w="9654" w:type="dxa"/>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t>Целью освоения дисциплины является формирование у магистрантов теоретических знаний  по дисциплине "Оценка стоимости риска", а также в практике организации совершенствования финансовых отношений как внутри массмедиа, так и в процессе взаимодействия в рамках национальных и региональных медиакоммуникационных систем, приобретение профессиональных навыков и формирование необходимых компетенций.</w:t>
            </w:r>
          </w:p>
        </w:tc>
      </w:tr>
      <w:tr w:rsidR="00201A71">
        <w:trPr>
          <w:trHeight w:hRule="exact" w:val="14"/>
        </w:trPr>
        <w:tc>
          <w:tcPr>
            <w:tcW w:w="9640" w:type="dxa"/>
          </w:tcPr>
          <w:p w:rsidR="00201A71" w:rsidRDefault="00201A71"/>
        </w:tc>
      </w:tr>
      <w:tr w:rsidR="00201A71">
        <w:trPr>
          <w:trHeight w:hRule="exact" w:val="304"/>
        </w:trPr>
        <w:tc>
          <w:tcPr>
            <w:tcW w:w="9654" w:type="dxa"/>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b/>
                <w:color w:val="000000"/>
                <w:sz w:val="24"/>
                <w:szCs w:val="24"/>
              </w:rPr>
              <w:t>Тема 5. Информационное обеспечение системы управления стоимостью риска</w:t>
            </w:r>
          </w:p>
        </w:tc>
      </w:tr>
      <w:tr w:rsidR="00201A71">
        <w:trPr>
          <w:trHeight w:hRule="exact" w:val="826"/>
        </w:trPr>
        <w:tc>
          <w:tcPr>
            <w:tcW w:w="9654" w:type="dxa"/>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t>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rsidR="00201A71">
        <w:trPr>
          <w:trHeight w:hRule="exact" w:val="14"/>
        </w:trPr>
        <w:tc>
          <w:tcPr>
            <w:tcW w:w="9640" w:type="dxa"/>
          </w:tcPr>
          <w:p w:rsidR="00201A71" w:rsidRDefault="00201A71"/>
        </w:tc>
      </w:tr>
      <w:tr w:rsidR="00201A71">
        <w:trPr>
          <w:trHeight w:hRule="exact" w:val="304"/>
        </w:trPr>
        <w:tc>
          <w:tcPr>
            <w:tcW w:w="9654" w:type="dxa"/>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b/>
                <w:color w:val="000000"/>
                <w:sz w:val="24"/>
                <w:szCs w:val="24"/>
              </w:rPr>
              <w:t>Тема 6. Анализ стоимости риска в системе риск-менеджмента</w:t>
            </w:r>
          </w:p>
        </w:tc>
      </w:tr>
      <w:tr w:rsidR="00201A71">
        <w:trPr>
          <w:trHeight w:hRule="exact" w:val="826"/>
        </w:trPr>
        <w:tc>
          <w:tcPr>
            <w:tcW w:w="9654" w:type="dxa"/>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t>Общие подходы к анализу стоимости рисков.  Статистический метод оценки стоимости риска. Метод анализа целесообразности затрат. Метод экспертных оценок.  Комплексная оценка стоимости  экономического риска.</w:t>
            </w:r>
          </w:p>
        </w:tc>
      </w:tr>
    </w:tbl>
    <w:p w:rsidR="00201A71" w:rsidRDefault="0025579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01A71">
        <w:trPr>
          <w:trHeight w:hRule="exact" w:val="304"/>
        </w:trPr>
        <w:tc>
          <w:tcPr>
            <w:tcW w:w="9654" w:type="dxa"/>
            <w:gridSpan w:val="2"/>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b/>
                <w:color w:val="000000"/>
                <w:sz w:val="24"/>
                <w:szCs w:val="24"/>
              </w:rPr>
              <w:lastRenderedPageBreak/>
              <w:t>Тема 7. Методы оценки стоимости риска</w:t>
            </w:r>
          </w:p>
        </w:tc>
      </w:tr>
      <w:tr w:rsidR="00201A71">
        <w:trPr>
          <w:trHeight w:hRule="exact" w:val="1096"/>
        </w:trPr>
        <w:tc>
          <w:tcPr>
            <w:tcW w:w="9654" w:type="dxa"/>
            <w:gridSpan w:val="2"/>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t>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rsidR="00201A71">
        <w:trPr>
          <w:trHeight w:hRule="exact" w:val="14"/>
        </w:trPr>
        <w:tc>
          <w:tcPr>
            <w:tcW w:w="285" w:type="dxa"/>
          </w:tcPr>
          <w:p w:rsidR="00201A71" w:rsidRDefault="00201A71"/>
        </w:tc>
        <w:tc>
          <w:tcPr>
            <w:tcW w:w="9356" w:type="dxa"/>
          </w:tcPr>
          <w:p w:rsidR="00201A71" w:rsidRDefault="00201A71"/>
        </w:tc>
      </w:tr>
      <w:tr w:rsidR="00201A71">
        <w:trPr>
          <w:trHeight w:hRule="exact" w:val="304"/>
        </w:trPr>
        <w:tc>
          <w:tcPr>
            <w:tcW w:w="9654" w:type="dxa"/>
            <w:gridSpan w:val="2"/>
            <w:shd w:val="clear" w:color="000000" w:fill="FFFFFF"/>
            <w:tcMar>
              <w:left w:w="34" w:type="dxa"/>
              <w:right w:w="34" w:type="dxa"/>
            </w:tcMar>
          </w:tcPr>
          <w:p w:rsidR="00201A71" w:rsidRDefault="00255799">
            <w:pPr>
              <w:spacing w:after="0" w:line="240" w:lineRule="auto"/>
              <w:jc w:val="center"/>
              <w:rPr>
                <w:sz w:val="24"/>
                <w:szCs w:val="24"/>
              </w:rPr>
            </w:pPr>
            <w:r>
              <w:rPr>
                <w:rFonts w:ascii="Times New Roman" w:hAnsi="Times New Roman" w:cs="Times New Roman"/>
                <w:b/>
                <w:color w:val="000000"/>
                <w:sz w:val="24"/>
                <w:szCs w:val="24"/>
              </w:rPr>
              <w:t>Тема 8. Управление стоимостью риска</w:t>
            </w:r>
          </w:p>
        </w:tc>
      </w:tr>
      <w:tr w:rsidR="00201A71">
        <w:trPr>
          <w:trHeight w:hRule="exact" w:val="1096"/>
        </w:trPr>
        <w:tc>
          <w:tcPr>
            <w:tcW w:w="9654" w:type="dxa"/>
            <w:gridSpan w:val="2"/>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t>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w:t>
            </w:r>
          </w:p>
        </w:tc>
      </w:tr>
      <w:tr w:rsidR="00201A71">
        <w:trPr>
          <w:trHeight w:hRule="exact" w:val="855"/>
        </w:trPr>
        <w:tc>
          <w:tcPr>
            <w:tcW w:w="9654" w:type="dxa"/>
            <w:gridSpan w:val="2"/>
            <w:shd w:val="clear" w:color="000000" w:fill="FFFFFF"/>
            <w:tcMar>
              <w:left w:w="34" w:type="dxa"/>
              <w:right w:w="34" w:type="dxa"/>
            </w:tcMar>
          </w:tcPr>
          <w:p w:rsidR="00201A71" w:rsidRDefault="00201A71">
            <w:pPr>
              <w:spacing w:after="0" w:line="240" w:lineRule="auto"/>
              <w:rPr>
                <w:sz w:val="24"/>
                <w:szCs w:val="24"/>
              </w:rPr>
            </w:pPr>
          </w:p>
          <w:p w:rsidR="00201A71" w:rsidRDefault="0025579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01A71">
        <w:trPr>
          <w:trHeight w:hRule="exact" w:val="4641"/>
        </w:trPr>
        <w:tc>
          <w:tcPr>
            <w:tcW w:w="9654" w:type="dxa"/>
            <w:gridSpan w:val="2"/>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«Оценка стоимости риска» / Ридченко А.И.. – Омск: Изд-во Омской гуманитарной академии, 2021.</w:t>
            </w:r>
          </w:p>
          <w:p w:rsidR="00201A71" w:rsidRDefault="0025579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01A71" w:rsidRDefault="0025579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1A71" w:rsidRDefault="0025579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01A71">
        <w:trPr>
          <w:trHeight w:hRule="exact" w:val="138"/>
        </w:trPr>
        <w:tc>
          <w:tcPr>
            <w:tcW w:w="285" w:type="dxa"/>
          </w:tcPr>
          <w:p w:rsidR="00201A71" w:rsidRDefault="00201A71"/>
        </w:tc>
        <w:tc>
          <w:tcPr>
            <w:tcW w:w="9356" w:type="dxa"/>
          </w:tcPr>
          <w:p w:rsidR="00201A71" w:rsidRDefault="00201A71"/>
        </w:tc>
      </w:tr>
      <w:tr w:rsidR="00201A71">
        <w:trPr>
          <w:trHeight w:hRule="exact" w:val="855"/>
        </w:trPr>
        <w:tc>
          <w:tcPr>
            <w:tcW w:w="9654" w:type="dxa"/>
            <w:gridSpan w:val="2"/>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01A71" w:rsidRDefault="00255799">
            <w:pPr>
              <w:spacing w:after="0" w:line="240" w:lineRule="auto"/>
              <w:rPr>
                <w:sz w:val="24"/>
                <w:szCs w:val="24"/>
              </w:rPr>
            </w:pPr>
            <w:r>
              <w:rPr>
                <w:rFonts w:ascii="Times New Roman" w:hAnsi="Times New Roman" w:cs="Times New Roman"/>
                <w:b/>
                <w:color w:val="000000"/>
                <w:sz w:val="24"/>
                <w:szCs w:val="24"/>
              </w:rPr>
              <w:t>Основная:</w:t>
            </w:r>
          </w:p>
        </w:tc>
      </w:tr>
      <w:tr w:rsidR="00201A71">
        <w:trPr>
          <w:trHeight w:hRule="exact" w:val="826"/>
        </w:trPr>
        <w:tc>
          <w:tcPr>
            <w:tcW w:w="9654" w:type="dxa"/>
            <w:gridSpan w:val="2"/>
            <w:shd w:val="clear" w:color="000000" w:fill="FFFFFF"/>
            <w:tcMar>
              <w:left w:w="34" w:type="dxa"/>
              <w:right w:w="34" w:type="dxa"/>
            </w:tcMar>
          </w:tcPr>
          <w:p w:rsidR="00201A71" w:rsidRDefault="002557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Шкурко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Гребенкин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D5C42">
                <w:rPr>
                  <w:rStyle w:val="a3"/>
                </w:rPr>
                <w:t>https://urait.ru/bcode/454911</w:t>
              </w:r>
            </w:hyperlink>
            <w:r>
              <w:t xml:space="preserve"> </w:t>
            </w:r>
          </w:p>
        </w:tc>
      </w:tr>
      <w:tr w:rsidR="00201A71">
        <w:trPr>
          <w:trHeight w:hRule="exact" w:val="555"/>
        </w:trPr>
        <w:tc>
          <w:tcPr>
            <w:tcW w:w="9654" w:type="dxa"/>
            <w:gridSpan w:val="2"/>
            <w:shd w:val="clear" w:color="000000" w:fill="FFFFFF"/>
            <w:tcMar>
              <w:left w:w="34" w:type="dxa"/>
              <w:right w:w="34" w:type="dxa"/>
            </w:tcMar>
          </w:tcPr>
          <w:p w:rsidR="00201A71" w:rsidRDefault="0025579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978-5-534-12206-0.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D5C42">
                <w:rPr>
                  <w:rStyle w:val="a3"/>
                </w:rPr>
                <w:t>https://urait.ru/bcode/450664</w:t>
              </w:r>
            </w:hyperlink>
            <w:r>
              <w:t xml:space="preserve"> </w:t>
            </w:r>
          </w:p>
        </w:tc>
      </w:tr>
      <w:tr w:rsidR="00201A71">
        <w:trPr>
          <w:trHeight w:hRule="exact" w:val="277"/>
        </w:trPr>
        <w:tc>
          <w:tcPr>
            <w:tcW w:w="285" w:type="dxa"/>
          </w:tcPr>
          <w:p w:rsidR="00201A71" w:rsidRDefault="00201A71"/>
        </w:tc>
        <w:tc>
          <w:tcPr>
            <w:tcW w:w="9370" w:type="dxa"/>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i/>
                <w:color w:val="000000"/>
                <w:sz w:val="24"/>
                <w:szCs w:val="24"/>
              </w:rPr>
              <w:t>Дополнительная:</w:t>
            </w:r>
          </w:p>
        </w:tc>
      </w:tr>
      <w:tr w:rsidR="00201A71">
        <w:trPr>
          <w:trHeight w:hRule="exact" w:val="26"/>
        </w:trPr>
        <w:tc>
          <w:tcPr>
            <w:tcW w:w="9654" w:type="dxa"/>
            <w:gridSpan w:val="2"/>
            <w:vMerge w:val="restart"/>
            <w:shd w:val="clear" w:color="000000" w:fill="FFFFFF"/>
            <w:tcMar>
              <w:left w:w="34" w:type="dxa"/>
              <w:right w:w="34" w:type="dxa"/>
            </w:tcMar>
          </w:tcPr>
          <w:p w:rsidR="00201A71" w:rsidRDefault="002557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D5C42">
                <w:rPr>
                  <w:rStyle w:val="a3"/>
                </w:rPr>
                <w:t>https://urait.ru/bcode/451702</w:t>
              </w:r>
            </w:hyperlink>
            <w:r>
              <w:t xml:space="preserve"> </w:t>
            </w:r>
          </w:p>
        </w:tc>
      </w:tr>
      <w:tr w:rsidR="00201A71">
        <w:trPr>
          <w:trHeight w:hRule="exact" w:val="799"/>
        </w:trPr>
        <w:tc>
          <w:tcPr>
            <w:tcW w:w="9654" w:type="dxa"/>
            <w:gridSpan w:val="2"/>
            <w:vMerge/>
            <w:shd w:val="clear" w:color="000000" w:fill="FFFFFF"/>
            <w:tcMar>
              <w:left w:w="34" w:type="dxa"/>
              <w:right w:w="34" w:type="dxa"/>
            </w:tcMar>
          </w:tcPr>
          <w:p w:rsidR="00201A71" w:rsidRDefault="00201A71"/>
        </w:tc>
      </w:tr>
      <w:tr w:rsidR="00201A71">
        <w:trPr>
          <w:trHeight w:hRule="exact" w:val="826"/>
        </w:trPr>
        <w:tc>
          <w:tcPr>
            <w:tcW w:w="9654" w:type="dxa"/>
            <w:gridSpan w:val="2"/>
            <w:shd w:val="clear" w:color="000000" w:fill="FFFFFF"/>
            <w:tcMar>
              <w:left w:w="34" w:type="dxa"/>
              <w:right w:w="34" w:type="dxa"/>
            </w:tcMar>
          </w:tcPr>
          <w:p w:rsidR="00201A71" w:rsidRDefault="0025579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D5C42">
                <w:rPr>
                  <w:rStyle w:val="a3"/>
                </w:rPr>
                <w:t>https://www.biblio-online.ru/bcode/434331</w:t>
              </w:r>
            </w:hyperlink>
            <w:r>
              <w:t xml:space="preserve"> </w:t>
            </w:r>
          </w:p>
        </w:tc>
      </w:tr>
      <w:tr w:rsidR="00201A71">
        <w:trPr>
          <w:trHeight w:hRule="exact" w:val="585"/>
        </w:trPr>
        <w:tc>
          <w:tcPr>
            <w:tcW w:w="9654" w:type="dxa"/>
            <w:gridSpan w:val="2"/>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01A71">
        <w:trPr>
          <w:trHeight w:hRule="exact" w:val="2171"/>
        </w:trPr>
        <w:tc>
          <w:tcPr>
            <w:tcW w:w="9654" w:type="dxa"/>
            <w:gridSpan w:val="2"/>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D5C42">
                <w:rPr>
                  <w:rStyle w:val="a3"/>
                  <w:rFonts w:ascii="Times New Roman" w:hAnsi="Times New Roman" w:cs="Times New Roman"/>
                  <w:sz w:val="24"/>
                  <w:szCs w:val="24"/>
                </w:rPr>
                <w:t>http://www.iprbookshop.ru</w:t>
              </w:r>
            </w:hyperlink>
          </w:p>
          <w:p w:rsidR="00201A71" w:rsidRDefault="0025579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D5C42">
                <w:rPr>
                  <w:rStyle w:val="a3"/>
                  <w:rFonts w:ascii="Times New Roman" w:hAnsi="Times New Roman" w:cs="Times New Roman"/>
                  <w:sz w:val="24"/>
                  <w:szCs w:val="24"/>
                </w:rPr>
                <w:t>http://biblio-online.ru</w:t>
              </w:r>
            </w:hyperlink>
          </w:p>
          <w:p w:rsidR="00201A71" w:rsidRDefault="0025579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D5C42">
                <w:rPr>
                  <w:rStyle w:val="a3"/>
                  <w:rFonts w:ascii="Times New Roman" w:hAnsi="Times New Roman" w:cs="Times New Roman"/>
                  <w:sz w:val="24"/>
                  <w:szCs w:val="24"/>
                </w:rPr>
                <w:t>http://window.edu.ru/</w:t>
              </w:r>
            </w:hyperlink>
          </w:p>
          <w:p w:rsidR="00201A71" w:rsidRDefault="0025579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D5C42">
                <w:rPr>
                  <w:rStyle w:val="a3"/>
                  <w:rFonts w:ascii="Times New Roman" w:hAnsi="Times New Roman" w:cs="Times New Roman"/>
                  <w:sz w:val="24"/>
                  <w:szCs w:val="24"/>
                </w:rPr>
                <w:t>http://elibrary.ru</w:t>
              </w:r>
            </w:hyperlink>
          </w:p>
          <w:p w:rsidR="00201A71" w:rsidRDefault="0025579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D5C42">
                <w:rPr>
                  <w:rStyle w:val="a3"/>
                  <w:rFonts w:ascii="Times New Roman" w:hAnsi="Times New Roman" w:cs="Times New Roman"/>
                  <w:sz w:val="24"/>
                  <w:szCs w:val="24"/>
                </w:rPr>
                <w:t>http://www.sciencedirect.com</w:t>
              </w:r>
            </w:hyperlink>
          </w:p>
          <w:p w:rsidR="00201A71" w:rsidRDefault="0025579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01A71" w:rsidRDefault="0025579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D5C42">
                <w:rPr>
                  <w:rStyle w:val="a3"/>
                  <w:rFonts w:ascii="Times New Roman" w:hAnsi="Times New Roman" w:cs="Times New Roman"/>
                  <w:sz w:val="24"/>
                  <w:szCs w:val="24"/>
                </w:rPr>
                <w:t>http://journals.cambridge.org</w:t>
              </w:r>
            </w:hyperlink>
          </w:p>
        </w:tc>
      </w:tr>
    </w:tbl>
    <w:p w:rsidR="00201A71" w:rsidRDefault="00255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1A71">
        <w:trPr>
          <w:trHeight w:hRule="exact" w:val="7587"/>
        </w:trPr>
        <w:tc>
          <w:tcPr>
            <w:tcW w:w="9654" w:type="dxa"/>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sidR="001D5C42">
                <w:rPr>
                  <w:rStyle w:val="a3"/>
                  <w:rFonts w:ascii="Times New Roman" w:hAnsi="Times New Roman" w:cs="Times New Roman"/>
                  <w:sz w:val="24"/>
                  <w:szCs w:val="24"/>
                </w:rPr>
                <w:t>http://www.oxfordjoumals.org</w:t>
              </w:r>
            </w:hyperlink>
          </w:p>
          <w:p w:rsidR="00201A71" w:rsidRDefault="0025579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D5C42">
                <w:rPr>
                  <w:rStyle w:val="a3"/>
                  <w:rFonts w:ascii="Times New Roman" w:hAnsi="Times New Roman" w:cs="Times New Roman"/>
                  <w:sz w:val="24"/>
                  <w:szCs w:val="24"/>
                </w:rPr>
                <w:t>http://dic.academic.ru/</w:t>
              </w:r>
            </w:hyperlink>
          </w:p>
          <w:p w:rsidR="00201A71" w:rsidRDefault="0025579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D5C42">
                <w:rPr>
                  <w:rStyle w:val="a3"/>
                  <w:rFonts w:ascii="Times New Roman" w:hAnsi="Times New Roman" w:cs="Times New Roman"/>
                  <w:sz w:val="24"/>
                  <w:szCs w:val="24"/>
                </w:rPr>
                <w:t>http://www.benran.ru</w:t>
              </w:r>
            </w:hyperlink>
          </w:p>
          <w:p w:rsidR="00201A71" w:rsidRDefault="0025579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D5C42">
                <w:rPr>
                  <w:rStyle w:val="a3"/>
                  <w:rFonts w:ascii="Times New Roman" w:hAnsi="Times New Roman" w:cs="Times New Roman"/>
                  <w:sz w:val="24"/>
                  <w:szCs w:val="24"/>
                </w:rPr>
                <w:t>http://www.gks.ru</w:t>
              </w:r>
            </w:hyperlink>
          </w:p>
          <w:p w:rsidR="00201A71" w:rsidRDefault="0025579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D5C42">
                <w:rPr>
                  <w:rStyle w:val="a3"/>
                  <w:rFonts w:ascii="Times New Roman" w:hAnsi="Times New Roman" w:cs="Times New Roman"/>
                  <w:sz w:val="24"/>
                  <w:szCs w:val="24"/>
                </w:rPr>
                <w:t>http://diss.rsl.ru</w:t>
              </w:r>
            </w:hyperlink>
          </w:p>
          <w:p w:rsidR="00201A71" w:rsidRDefault="0025579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D5C42">
                <w:rPr>
                  <w:rStyle w:val="a3"/>
                  <w:rFonts w:ascii="Times New Roman" w:hAnsi="Times New Roman" w:cs="Times New Roman"/>
                  <w:sz w:val="24"/>
                  <w:szCs w:val="24"/>
                </w:rPr>
                <w:t>http://ru.spinform.ru</w:t>
              </w:r>
            </w:hyperlink>
          </w:p>
          <w:p w:rsidR="00201A71" w:rsidRDefault="0025579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01A71" w:rsidRDefault="0025579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01A71">
        <w:trPr>
          <w:trHeight w:hRule="exact" w:val="314"/>
        </w:trPr>
        <w:tc>
          <w:tcPr>
            <w:tcW w:w="9654" w:type="dxa"/>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01A71">
        <w:trPr>
          <w:trHeight w:hRule="exact" w:val="7489"/>
        </w:trPr>
        <w:tc>
          <w:tcPr>
            <w:tcW w:w="9654" w:type="dxa"/>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01A71" w:rsidRDefault="0025579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01A71" w:rsidRDefault="0025579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01A71" w:rsidRDefault="0025579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01A71" w:rsidRDefault="0025579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01A71" w:rsidRDefault="0025579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01A71" w:rsidRDefault="0025579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201A71" w:rsidRDefault="00255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1A71">
        <w:trPr>
          <w:trHeight w:hRule="exact" w:val="6325"/>
        </w:trPr>
        <w:tc>
          <w:tcPr>
            <w:tcW w:w="9654" w:type="dxa"/>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201A71" w:rsidRDefault="0025579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01A71" w:rsidRDefault="0025579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01A71" w:rsidRDefault="0025579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01A71">
        <w:trPr>
          <w:trHeight w:hRule="exact" w:val="855"/>
        </w:trPr>
        <w:tc>
          <w:tcPr>
            <w:tcW w:w="9654" w:type="dxa"/>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01A71">
        <w:trPr>
          <w:trHeight w:hRule="exact" w:val="2989"/>
        </w:trPr>
        <w:tc>
          <w:tcPr>
            <w:tcW w:w="9654" w:type="dxa"/>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01A71" w:rsidRDefault="00201A71">
            <w:pPr>
              <w:spacing w:after="0" w:line="240" w:lineRule="auto"/>
              <w:jc w:val="both"/>
              <w:rPr>
                <w:sz w:val="24"/>
                <w:szCs w:val="24"/>
              </w:rPr>
            </w:pPr>
          </w:p>
          <w:p w:rsidR="00201A71" w:rsidRDefault="0025579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01A71" w:rsidRDefault="0025579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01A71" w:rsidRDefault="0025579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01A71" w:rsidRDefault="0025579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01A71" w:rsidRDefault="0025579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01A71" w:rsidRDefault="0025579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01A71" w:rsidRDefault="00201A71">
            <w:pPr>
              <w:spacing w:after="0" w:line="240" w:lineRule="auto"/>
              <w:jc w:val="both"/>
              <w:rPr>
                <w:sz w:val="24"/>
                <w:szCs w:val="24"/>
              </w:rPr>
            </w:pPr>
          </w:p>
          <w:p w:rsidR="00201A71" w:rsidRDefault="0025579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01A71">
        <w:trPr>
          <w:trHeight w:hRule="exact" w:val="304"/>
        </w:trPr>
        <w:tc>
          <w:tcPr>
            <w:tcW w:w="9654" w:type="dxa"/>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01A71">
        <w:trPr>
          <w:trHeight w:hRule="exact" w:val="304"/>
        </w:trPr>
        <w:tc>
          <w:tcPr>
            <w:tcW w:w="9654" w:type="dxa"/>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1D5C42">
                <w:rPr>
                  <w:rStyle w:val="a3"/>
                  <w:rFonts w:ascii="Times New Roman" w:hAnsi="Times New Roman" w:cs="Times New Roman"/>
                  <w:sz w:val="24"/>
                  <w:szCs w:val="24"/>
                </w:rPr>
                <w:t>http://pravo.gov.ru</w:t>
              </w:r>
            </w:hyperlink>
          </w:p>
        </w:tc>
      </w:tr>
      <w:tr w:rsidR="00201A71">
        <w:trPr>
          <w:trHeight w:hRule="exact" w:val="304"/>
        </w:trPr>
        <w:tc>
          <w:tcPr>
            <w:tcW w:w="9654" w:type="dxa"/>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1D5C42">
                <w:rPr>
                  <w:rStyle w:val="a3"/>
                  <w:rFonts w:ascii="Times New Roman" w:hAnsi="Times New Roman" w:cs="Times New Roman"/>
                  <w:sz w:val="24"/>
                  <w:szCs w:val="24"/>
                </w:rPr>
                <w:t>http://edu.garant.ru/omga/</w:t>
              </w:r>
            </w:hyperlink>
          </w:p>
        </w:tc>
      </w:tr>
      <w:tr w:rsidR="00201A71">
        <w:trPr>
          <w:trHeight w:hRule="exact" w:val="585"/>
        </w:trPr>
        <w:tc>
          <w:tcPr>
            <w:tcW w:w="9654" w:type="dxa"/>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1D5C42">
                <w:rPr>
                  <w:rStyle w:val="a3"/>
                  <w:rFonts w:ascii="Times New Roman" w:hAnsi="Times New Roman" w:cs="Times New Roman"/>
                  <w:sz w:val="24"/>
                  <w:szCs w:val="24"/>
                </w:rPr>
                <w:t>http://www.consultant.ru/edu/student/study/</w:t>
              </w:r>
            </w:hyperlink>
          </w:p>
        </w:tc>
      </w:tr>
      <w:tr w:rsidR="00201A71">
        <w:trPr>
          <w:trHeight w:hRule="exact" w:val="314"/>
        </w:trPr>
        <w:tc>
          <w:tcPr>
            <w:tcW w:w="9654" w:type="dxa"/>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01A71">
        <w:trPr>
          <w:trHeight w:hRule="exact" w:val="3407"/>
        </w:trPr>
        <w:tc>
          <w:tcPr>
            <w:tcW w:w="9654" w:type="dxa"/>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01A71" w:rsidRDefault="0025579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01A71" w:rsidRDefault="0025579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01A71" w:rsidRDefault="0025579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1A71" w:rsidRDefault="0025579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201A71" w:rsidRDefault="00255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1A71">
        <w:trPr>
          <w:trHeight w:hRule="exact" w:val="4341"/>
        </w:trPr>
        <w:tc>
          <w:tcPr>
            <w:tcW w:w="9654" w:type="dxa"/>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201A71" w:rsidRDefault="0025579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1A71" w:rsidRDefault="0025579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01A71" w:rsidRDefault="0025579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01A71" w:rsidRDefault="0025579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01A71" w:rsidRDefault="0025579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01A71" w:rsidRDefault="0025579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1A71" w:rsidRDefault="0025579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01A71" w:rsidRDefault="0025579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01A71" w:rsidRDefault="0025579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01A71">
        <w:trPr>
          <w:trHeight w:hRule="exact" w:val="277"/>
        </w:trPr>
        <w:tc>
          <w:tcPr>
            <w:tcW w:w="9640" w:type="dxa"/>
          </w:tcPr>
          <w:p w:rsidR="00201A71" w:rsidRDefault="00201A71"/>
        </w:tc>
      </w:tr>
      <w:tr w:rsidR="00201A71">
        <w:trPr>
          <w:trHeight w:hRule="exact" w:val="585"/>
        </w:trPr>
        <w:tc>
          <w:tcPr>
            <w:tcW w:w="9654" w:type="dxa"/>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01A71">
        <w:trPr>
          <w:trHeight w:hRule="exact" w:val="10187"/>
        </w:trPr>
        <w:tc>
          <w:tcPr>
            <w:tcW w:w="9654" w:type="dxa"/>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1A71" w:rsidRDefault="0025579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1A71" w:rsidRDefault="0025579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1A71" w:rsidRDefault="0025579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01A71" w:rsidRDefault="0025579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201A71" w:rsidRDefault="00255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1A71">
        <w:trPr>
          <w:trHeight w:hRule="exact" w:val="4071"/>
        </w:trPr>
        <w:tc>
          <w:tcPr>
            <w:tcW w:w="9654" w:type="dxa"/>
            <w:shd w:val="clear" w:color="000000" w:fill="FFFFFF"/>
            <w:tcMar>
              <w:left w:w="34" w:type="dxa"/>
              <w:right w:w="34" w:type="dxa"/>
            </w:tcMar>
          </w:tcPr>
          <w:p w:rsidR="00201A71" w:rsidRDefault="00255799">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201A71" w:rsidRDefault="0025579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01A71">
        <w:trPr>
          <w:trHeight w:hRule="exact" w:val="2478"/>
        </w:trPr>
        <w:tc>
          <w:tcPr>
            <w:tcW w:w="9654" w:type="dxa"/>
            <w:shd w:val="clear" w:color="000000" w:fill="FFFFFF"/>
            <w:tcMar>
              <w:left w:w="34" w:type="dxa"/>
              <w:right w:w="34" w:type="dxa"/>
            </w:tcMar>
          </w:tcPr>
          <w:p w:rsidR="00201A71" w:rsidRDefault="0025579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01A71" w:rsidRDefault="00201A71"/>
    <w:sectPr w:rsidR="00201A7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5C42"/>
    <w:rsid w:val="001F0BC7"/>
    <w:rsid w:val="00201A71"/>
    <w:rsid w:val="00255799"/>
    <w:rsid w:val="00AC223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26FE64-2B10-4658-A3BF-6A4A43B5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5799"/>
    <w:rPr>
      <w:color w:val="0563C1" w:themeColor="hyperlink"/>
      <w:u w:val="single"/>
    </w:rPr>
  </w:style>
  <w:style w:type="character" w:styleId="a4">
    <w:name w:val="Unresolved Mention"/>
    <w:basedOn w:val="a0"/>
    <w:uiPriority w:val="99"/>
    <w:semiHidden/>
    <w:unhideWhenUsed/>
    <w:rsid w:val="001D5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433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1702"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0664"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9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6241</Words>
  <Characters>35575</Characters>
  <Application>Microsoft Office Word</Application>
  <DocSecurity>0</DocSecurity>
  <Lines>296</Lines>
  <Paragraphs>83</Paragraphs>
  <ScaleCrop>false</ScaleCrop>
  <Company>diakov.net</Company>
  <LinksUpToDate>false</LinksUpToDate>
  <CharactersWithSpaces>41733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2021-2022_ФГОС3++2021_Бак-ЗФО-Э(УРиСД)(21)_plx_Оценка стоимости риска</dc:title>
  <dc:creator>FastReport.NET</dc:creator>
  <cp:lastModifiedBy>Mark Bernstorf</cp:lastModifiedBy>
  <cp:revision>4</cp:revision>
  <dcterms:created xsi:type="dcterms:W3CDTF">2022-01-22T20:20:00Z</dcterms:created>
  <dcterms:modified xsi:type="dcterms:W3CDTF">2022-11-12T10:38:00Z</dcterms:modified>
</cp:coreProperties>
</file>